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color w:val="auto"/>
          <w:sz w:val="44"/>
          <w:szCs w:val="44"/>
          <w:lang w:val="en-US" w:eastAsia="zh-CN"/>
        </w:rPr>
        <w:t>农业农村局2023年</w:t>
      </w:r>
    </w:p>
    <w:p>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eastAsia="zh-CN"/>
        </w:rPr>
        <w:t>农业农村</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政府信息公开工作的基础上，编制了此报告。报告中所列数据统计期限自202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年1月1日起至202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年12月31日止。本年度报告的电子版，可以通过哈尔滨市人民政府门户网站→政府信息公开专栏查阅，网址为http://www.hrbfz.gov.cn/fzx/c111100/zfxxgklby_nb.shtml如对本报告有疑问</w:t>
      </w:r>
      <w:r>
        <w:rPr>
          <w:rFonts w:hint="eastAsia" w:ascii="仿宋_GB2312" w:hAnsi="仿宋_GB2312" w:eastAsia="仿宋_GB2312" w:cs="仿宋_GB2312"/>
          <w:sz w:val="32"/>
          <w:szCs w:val="32"/>
        </w:rPr>
        <w:t>请联系</w:t>
      </w:r>
      <w:r>
        <w:rPr>
          <w:rFonts w:hint="eastAsia" w:ascii="仿宋_GB2312" w:hAnsi="仿宋_GB2312" w:eastAsia="仿宋_GB2312" w:cs="仿宋_GB2312"/>
          <w:sz w:val="32"/>
          <w:szCs w:val="32"/>
          <w:lang w:val="en-US" w:eastAsia="zh-CN"/>
        </w:rPr>
        <w:t>方正县农业农村局</w:t>
      </w:r>
      <w:r>
        <w:rPr>
          <w:rFonts w:hint="eastAsia" w:ascii="仿宋_GB2312" w:hAnsi="仿宋_GB2312" w:eastAsia="仿宋_GB2312" w:cs="仿宋_GB2312"/>
          <w:sz w:val="32"/>
          <w:szCs w:val="32"/>
        </w:rPr>
        <w:t>，地址：黑龙江省哈尔滨市方正县</w:t>
      </w:r>
      <w:r>
        <w:rPr>
          <w:rFonts w:hint="eastAsia" w:ascii="仿宋_GB2312" w:hAnsi="仿宋_GB2312" w:eastAsia="仿宋_GB2312" w:cs="仿宋_GB2312"/>
          <w:sz w:val="32"/>
          <w:szCs w:val="32"/>
          <w:lang w:eastAsia="zh-CN"/>
        </w:rPr>
        <w:t>城北世纪大道</w:t>
      </w:r>
      <w:r>
        <w:rPr>
          <w:rFonts w:hint="eastAsia" w:ascii="仿宋_GB2312" w:hAnsi="仿宋_GB2312" w:eastAsia="仿宋_GB2312" w:cs="仿宋_GB2312"/>
          <w:sz w:val="32"/>
          <w:szCs w:val="32"/>
          <w:lang w:val="en-US" w:eastAsia="zh-CN"/>
        </w:rPr>
        <w:t>17号</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val="en-US" w:eastAsia="zh-CN"/>
        </w:rPr>
        <w:t>150800</w:t>
      </w:r>
      <w:r>
        <w:rPr>
          <w:rFonts w:hint="eastAsia" w:ascii="仿宋_GB2312" w:hAnsi="仿宋_GB2312" w:eastAsia="仿宋_GB2312" w:cs="仿宋_GB2312"/>
          <w:sz w:val="32"/>
          <w:szCs w:val="32"/>
        </w:rPr>
        <w:t>，电话：0451-</w:t>
      </w:r>
      <w:r>
        <w:rPr>
          <w:rFonts w:hint="eastAsia" w:ascii="仿宋_GB2312" w:hAnsi="仿宋_GB2312" w:eastAsia="仿宋_GB2312" w:cs="仿宋_GB2312"/>
          <w:sz w:val="32"/>
          <w:szCs w:val="32"/>
          <w:lang w:val="en-US" w:eastAsia="zh-CN"/>
        </w:rPr>
        <w:t>57116072</w:t>
      </w:r>
      <w:r>
        <w:rPr>
          <w:rFonts w:hint="eastAsia" w:ascii="仿宋_GB2312" w:hAnsi="仿宋_GB2312" w:eastAsia="仿宋_GB2312" w:cs="仿宋_GB2312"/>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kern w:val="2"/>
          <w:sz w:val="32"/>
          <w:szCs w:val="32"/>
          <w:lang w:val="en-US" w:eastAsia="zh-CN" w:bidi="ar-SA"/>
        </w:rPr>
      </w:pPr>
      <w:bookmarkStart w:id="0" w:name="_GoBack"/>
      <w:r>
        <w:rPr>
          <w:rFonts w:hint="eastAsia" w:ascii="黑体" w:hAnsi="黑体" w:eastAsia="黑体" w:cs="黑体"/>
          <w:kern w:val="2"/>
          <w:sz w:val="32"/>
          <w:szCs w:val="32"/>
          <w:lang w:val="en-US" w:eastAsia="zh-CN" w:bidi="ar-SA"/>
        </w:rPr>
        <w:t>一、总体情况</w:t>
      </w:r>
    </w:p>
    <w:bookmarkEnd w:id="0"/>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主动公开方面。</w:t>
      </w:r>
      <w:r>
        <w:rPr>
          <w:rFonts w:hint="eastAsia" w:ascii="仿宋_GB2312" w:hAnsi="仿宋_GB2312" w:cs="仿宋_GB2312"/>
          <w:b w:val="0"/>
          <w:bCs w:val="0"/>
          <w:sz w:val="32"/>
          <w:szCs w:val="32"/>
          <w:lang w:val="en-US" w:eastAsia="zh-CN"/>
        </w:rPr>
        <w:t>建</w:t>
      </w:r>
      <w:r>
        <w:rPr>
          <w:rFonts w:hint="eastAsia" w:ascii="仿宋_GB2312" w:hAnsi="仿宋_GB2312" w:cs="仿宋_GB2312"/>
          <w:sz w:val="32"/>
          <w:szCs w:val="32"/>
          <w:lang w:val="en-US" w:eastAsia="zh-CN"/>
        </w:rPr>
        <w:t>立健全全局信息公开长效机制，及时更新信息采集与发布流程，健全信息公开考核与监督评议机制，完善政府信息公开的保密审查制度，提高了行政执法信息公开工作的规范化水平。围绕中心工作，紧贴人民群众关注的热点问题，深化政务信息公开内容，及时公布本机关机构职能、政策法规、业务工作、计划总结</w:t>
      </w:r>
      <w:r>
        <w:rPr>
          <w:rFonts w:hint="eastAsia" w:ascii="仿宋_GB2312" w:hAnsi="仿宋_GB2312" w:cs="仿宋_GB2312"/>
          <w:b w:val="0"/>
          <w:bCs w:val="0"/>
          <w:sz w:val="32"/>
          <w:szCs w:val="32"/>
          <w:lang w:val="en-US" w:eastAsia="zh-CN"/>
        </w:rPr>
        <w:t>等方面的信息。</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楷体_GB2312" w:hAnsi="楷体_GB2312" w:eastAsia="楷体_GB2312" w:cs="楷体_GB2312"/>
          <w:b/>
          <w:bCs/>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依申请公开方面。</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年，方正县农业农村局收到政府信息公开申请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件，未出现因信息公开申请引发行政复议及提起行政诉讼情况。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楷体_GB2312" w:hAnsi="楷体_GB2312" w:eastAsia="仿宋_GB2312" w:cs="楷体_GB2312"/>
          <w:b/>
          <w:bCs/>
          <w:color w:val="auto"/>
          <w:spacing w:val="10"/>
          <w:kern w:val="0"/>
          <w:sz w:val="32"/>
          <w:szCs w:val="32"/>
          <w:lang w:val="en-US" w:eastAsia="zh-CN"/>
        </w:rPr>
      </w:pPr>
      <w:r>
        <w:rPr>
          <w:rFonts w:hint="eastAsia" w:ascii="楷体_GB2312" w:hAnsi="楷体_GB2312" w:eastAsia="楷体_GB2312" w:cs="楷体_GB2312"/>
          <w:b w:val="0"/>
          <w:bCs w:val="0"/>
          <w:color w:val="auto"/>
          <w:spacing w:val="10"/>
          <w:kern w:val="0"/>
          <w:sz w:val="32"/>
          <w:szCs w:val="32"/>
          <w:lang w:eastAsia="zh-CN"/>
        </w:rPr>
        <w:t>政府信息管理方面。</w:t>
      </w:r>
      <w:r>
        <w:rPr>
          <w:rFonts w:hint="default" w:ascii="仿宋_GB2312" w:hAnsi="仿宋_GB2312" w:eastAsia="仿宋_GB2312" w:cs="仿宋_GB2312"/>
          <w:sz w:val="32"/>
          <w:szCs w:val="32"/>
          <w:lang w:val="zh-CN"/>
        </w:rPr>
        <w:t>进一步加强监督管理，</w:t>
      </w:r>
      <w:r>
        <w:rPr>
          <w:rFonts w:hint="eastAsia" w:ascii="仿宋_GB2312" w:hAnsi="仿宋_GB2312" w:cs="仿宋_GB2312"/>
          <w:sz w:val="32"/>
          <w:szCs w:val="32"/>
          <w:lang w:val="zh-CN"/>
        </w:rPr>
        <w:t>建立</w:t>
      </w:r>
      <w:r>
        <w:rPr>
          <w:rFonts w:hint="default" w:ascii="仿宋_GB2312" w:hAnsi="仿宋_GB2312" w:eastAsia="仿宋_GB2312" w:cs="仿宋_GB2312"/>
          <w:sz w:val="32"/>
          <w:szCs w:val="32"/>
          <w:lang w:val="zh-CN"/>
        </w:rPr>
        <w:t>长效工作机制。充分发挥意见箱、监督电话的作用，畅通各种沟通渠道。建立信息公开内容审查和更新维护、考核评估、监督检查评议、培训宣传等工作制度，确保信息公开工作深入、持续、高效开展</w:t>
      </w:r>
      <w:r>
        <w:rPr>
          <w:rFonts w:hint="eastAsia" w:ascii="仿宋_GB2312" w:hAnsi="仿宋_GB2312" w:cs="仿宋_GB2312"/>
          <w:sz w:val="32"/>
          <w:szCs w:val="32"/>
          <w:lang w:val="zh-CN"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auto"/>
          <w:spacing w:val="10"/>
          <w:kern w:val="0"/>
          <w:sz w:val="32"/>
          <w:szCs w:val="32"/>
          <w:lang w:val="en-US" w:eastAsia="zh-CN"/>
        </w:rPr>
        <w:t>平台建设方面。</w:t>
      </w:r>
      <w:r>
        <w:rPr>
          <w:rFonts w:hint="eastAsia" w:ascii="仿宋_GB2312" w:hAnsi="仿宋_GB2312" w:cs="仿宋_GB2312"/>
          <w:kern w:val="2"/>
          <w:sz w:val="32"/>
          <w:szCs w:val="32"/>
          <w:lang w:val="en-US" w:eastAsia="zh-CN" w:bidi="ar-SA"/>
        </w:rPr>
        <w:t>我局政府信息公开主要依靠县政府门户网站和微信公众号“方正农业”。县政府网站中</w:t>
      </w:r>
      <w:r>
        <w:rPr>
          <w:rFonts w:hint="eastAsia" w:ascii="仿宋_GB2312" w:hAnsi="仿宋_GB2312" w:eastAsia="仿宋_GB2312" w:cs="仿宋_GB2312"/>
          <w:kern w:val="2"/>
          <w:sz w:val="32"/>
          <w:szCs w:val="32"/>
          <w:lang w:val="en-US" w:eastAsia="zh-CN" w:bidi="ar-SA"/>
        </w:rPr>
        <w:t>开设乡村振兴、</w:t>
      </w:r>
      <w:r>
        <w:rPr>
          <w:rFonts w:hint="eastAsia" w:ascii="仿宋_GB2312" w:hAnsi="仿宋_GB2312" w:cs="仿宋_GB2312"/>
          <w:kern w:val="2"/>
          <w:sz w:val="32"/>
          <w:szCs w:val="32"/>
          <w:lang w:val="en-US" w:eastAsia="zh-CN" w:bidi="ar-SA"/>
        </w:rPr>
        <w:t>财政资金直达</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涉农补</w:t>
      </w:r>
      <w:r>
        <w:rPr>
          <w:rFonts w:hint="eastAsia" w:ascii="仿宋_GB2312" w:hAnsi="仿宋_GB2312" w:eastAsia="仿宋_GB2312" w:cs="仿宋_GB2312"/>
          <w:kern w:val="2"/>
          <w:sz w:val="32"/>
          <w:szCs w:val="32"/>
          <w:lang w:val="en-US" w:eastAsia="zh-CN" w:bidi="ar-SA"/>
        </w:rPr>
        <w:t>等栏目</w:t>
      </w:r>
      <w:r>
        <w:rPr>
          <w:rFonts w:hint="eastAsia" w:ascii="仿宋_GB2312" w:hAnsi="仿宋_GB2312" w:cs="仿宋_GB2312"/>
          <w:kern w:val="2"/>
          <w:sz w:val="32"/>
          <w:szCs w:val="32"/>
          <w:lang w:val="en-US" w:eastAsia="zh-CN" w:bidi="ar-SA"/>
        </w:rPr>
        <w:t>发布群众关切的政务信息。2023年，</w:t>
      </w:r>
      <w:r>
        <w:rPr>
          <w:rFonts w:hint="eastAsia" w:ascii="仿宋_GB2312" w:hAnsi="仿宋_GB2312" w:eastAsia="仿宋_GB2312" w:cs="仿宋_GB2312"/>
          <w:kern w:val="2"/>
          <w:sz w:val="32"/>
          <w:szCs w:val="32"/>
          <w:lang w:val="en-US" w:eastAsia="zh-CN" w:bidi="ar-SA"/>
        </w:rPr>
        <w:t>结合我</w:t>
      </w:r>
      <w:r>
        <w:rPr>
          <w:rFonts w:hint="eastAsia" w:ascii="仿宋_GB2312" w:hAnsi="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农业农村局工作实际，及时发布惠农政策，切实利用信息化手段提升政务服务水平。</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仿宋_GB2312" w:hAnsi="仿宋_GB2312" w:eastAsia="仿宋_GB2312" w:cs="仿宋_GB2312"/>
          <w:sz w:val="32"/>
          <w:szCs w:val="32"/>
          <w:lang w:val="zh-CN"/>
        </w:rPr>
      </w:pPr>
      <w:r>
        <w:rPr>
          <w:rFonts w:hint="eastAsia" w:ascii="楷体_GB2312" w:hAnsi="楷体_GB2312" w:eastAsia="楷体_GB2312" w:cs="楷体_GB2312"/>
          <w:b w:val="0"/>
          <w:bCs w:val="0"/>
          <w:color w:val="auto"/>
          <w:spacing w:val="10"/>
          <w:kern w:val="0"/>
          <w:sz w:val="32"/>
          <w:szCs w:val="32"/>
          <w:lang w:val="en-US" w:eastAsia="zh-CN"/>
        </w:rPr>
        <w:t>监督保障方面。</w:t>
      </w:r>
      <w:r>
        <w:rPr>
          <w:rFonts w:hint="eastAsia" w:ascii="仿宋_GB2312" w:hAnsi="仿宋_GB2312" w:eastAsia="仿宋_GB2312" w:cs="仿宋_GB2312"/>
          <w:sz w:val="32"/>
          <w:szCs w:val="32"/>
          <w:lang w:val="zh-CN"/>
        </w:rPr>
        <w:t>政府信息公开工作是法定职责，信息公开工作涉及的量大面广，为确保信息公开工作落到实处，县农业农村局于2023年初进行了周密部署，局党组高度重视，将信息公开工作列入党组议事日程，把政务信息公开和政务服务工作作为服务广大农民、推动农业农村经济发展的重要措施来抓，成立信息公开领导小组，明确政府网站公开信息员一名，领导小组负责牵头政府信息公开的申请登记、审核、办理、答复、归档等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二、主动公开政府信息情况</w:t>
      </w:r>
    </w:p>
    <w:tbl>
      <w:tblPr>
        <w:tblStyle w:val="5"/>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eastAsia="zh-CN"/>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eastAsia="zh-CN"/>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32"/>
                <w:szCs w:val="32"/>
                <w:u w:val="none"/>
                <w:lang w:val="en-US" w:eastAsia="zh-CN"/>
              </w:rPr>
            </w:pPr>
            <w:r>
              <w:rPr>
                <w:rFonts w:hint="eastAsia"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i w:val="0"/>
                <w:iCs w:val="0"/>
                <w:color w:val="000000"/>
                <w:sz w:val="32"/>
                <w:szCs w:val="32"/>
                <w:u w:val="none"/>
                <w:lang w:val="en-US" w:eastAsia="zh-CN"/>
              </w:rPr>
            </w:pPr>
            <w:r>
              <w:rPr>
                <w:rFonts w:hint="eastAsia" w:ascii="Times New Roman" w:hAnsi="Times New Roman" w:eastAsia="宋体" w:cs="Times New Roman"/>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i w:val="0"/>
                <w:iCs w:val="0"/>
                <w:color w:val="000000"/>
                <w:sz w:val="32"/>
                <w:szCs w:val="32"/>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20" w:lineRule="atLeast"/>
        <w:ind w:right="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三、收到和处理政府信息公开申请情况</w:t>
      </w:r>
    </w:p>
    <w:tbl>
      <w:tblPr>
        <w:tblStyle w:val="5"/>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560" w:firstLineChars="200"/>
        <w:jc w:val="both"/>
        <w:rPr>
          <w:rFonts w:hint="eastAsia" w:ascii="黑体" w:hAnsi="黑体" w:eastAsia="黑体" w:cs="黑体"/>
          <w:b w:val="0"/>
          <w:bCs w:val="0"/>
          <w:color w:val="auto"/>
          <w:sz w:val="28"/>
          <w:szCs w:val="28"/>
        </w:rPr>
      </w:pPr>
      <w:r>
        <w:rPr>
          <w:rFonts w:hint="eastAsia" w:ascii="黑体" w:hAnsi="黑体" w:eastAsia="黑体" w:cs="黑体"/>
          <w:b w:val="0"/>
          <w:bCs w:val="0"/>
          <w:i w:val="0"/>
          <w:iCs w:val="0"/>
          <w:caps w:val="0"/>
          <w:color w:val="auto"/>
          <w:spacing w:val="0"/>
          <w:sz w:val="28"/>
          <w:szCs w:val="28"/>
          <w:shd w:val="clear" w:color="auto" w:fill="FFFFFF"/>
        </w:rPr>
        <w:t>四、政府信息公开行政复议、行政诉讼情况</w:t>
      </w:r>
    </w:p>
    <w:tbl>
      <w:tblPr>
        <w:tblStyle w:val="5"/>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7"/>
          <w:rFonts w:ascii="楷体" w:hAnsi="楷体" w:eastAsia="楷体" w:cs="楷体"/>
          <w:b w:val="0"/>
          <w:bCs w:val="0"/>
          <w:i w:val="0"/>
          <w:iCs w:val="0"/>
          <w:caps w:val="0"/>
          <w:color w:val="000000"/>
          <w:spacing w:val="0"/>
          <w:sz w:val="32"/>
          <w:szCs w:val="32"/>
          <w:shd w:val="clear" w:fill="FFFFFF"/>
        </w:rPr>
      </w:pPr>
      <w:r>
        <w:rPr>
          <w:rStyle w:val="7"/>
          <w:rFonts w:ascii="楷体" w:hAnsi="楷体" w:eastAsia="楷体" w:cs="楷体"/>
          <w:b w:val="0"/>
          <w:bCs w:val="0"/>
          <w:i w:val="0"/>
          <w:iCs w:val="0"/>
          <w:caps w:val="0"/>
          <w:color w:val="000000"/>
          <w:spacing w:val="0"/>
          <w:sz w:val="32"/>
          <w:szCs w:val="32"/>
          <w:shd w:val="clear" w:fill="FFFFFF"/>
        </w:rPr>
        <w:t>（一）存在的主要问题。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一是对政府信息公开工作的必要性认识仍需进一步提高。二是公开内容质量和水平有待进一步深化。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7"/>
          <w:rFonts w:ascii="楷体" w:hAnsi="楷体" w:eastAsia="楷体" w:cs="楷体"/>
          <w:b w:val="0"/>
          <w:bCs w:val="0"/>
          <w:i w:val="0"/>
          <w:iCs w:val="0"/>
          <w:caps w:val="0"/>
          <w:color w:val="000000"/>
          <w:spacing w:val="0"/>
          <w:sz w:val="32"/>
          <w:szCs w:val="32"/>
          <w:shd w:val="clear" w:fill="FFFFFF"/>
        </w:rPr>
      </w:pPr>
      <w:r>
        <w:rPr>
          <w:rStyle w:val="7"/>
          <w:rFonts w:ascii="楷体" w:hAnsi="楷体" w:eastAsia="楷体" w:cs="楷体"/>
          <w:b w:val="0"/>
          <w:bCs w:val="0"/>
          <w:i w:val="0"/>
          <w:iCs w:val="0"/>
          <w:caps w:val="0"/>
          <w:color w:val="000000"/>
          <w:spacing w:val="0"/>
          <w:sz w:val="32"/>
          <w:szCs w:val="32"/>
          <w:shd w:val="clear" w:fill="FFFFFF"/>
        </w:rPr>
        <w:t>（二）具体的改进情况。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82"/>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一是加强宣传教育。通过召开专门的会议，向具体负责信息公开工作的工作人员宣讲有关政府信息公开的政策法规、当前推进政府信息公开的必要性，提高对政府信息公开的思想认识。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Style w:val="7"/>
          <w:rFonts w:hint="eastAsia" w:ascii="楷体" w:hAnsi="楷体" w:eastAsia="楷体" w:cs="楷体"/>
          <w:b w:val="0"/>
          <w:bCs w:val="0"/>
          <w:i w:val="0"/>
          <w:iCs w:val="0"/>
          <w:caps w:val="0"/>
          <w:color w:val="000000"/>
          <w:spacing w:val="0"/>
          <w:sz w:val="27"/>
          <w:szCs w:val="27"/>
          <w:shd w:val="clear" w:fill="FFFFFF"/>
          <w:lang w:eastAsia="zh-CN"/>
        </w:rPr>
      </w:pPr>
      <w:r>
        <w:rPr>
          <w:rFonts w:hint="eastAsia" w:ascii="仿宋_GB2312" w:hAnsi="仿宋_GB2312" w:cs="仿宋_GB2312"/>
          <w:b w:val="0"/>
          <w:bCs w:val="0"/>
          <w:sz w:val="32"/>
          <w:szCs w:val="32"/>
          <w:lang w:val="zh-CN"/>
        </w:rPr>
        <w:t>二</w:t>
      </w:r>
      <w:r>
        <w:rPr>
          <w:rFonts w:hint="eastAsia" w:ascii="仿宋_GB2312" w:hAnsi="仿宋_GB2312" w:eastAsia="仿宋_GB2312" w:cs="仿宋_GB2312"/>
          <w:b w:val="0"/>
          <w:bCs w:val="0"/>
          <w:sz w:val="32"/>
          <w:szCs w:val="32"/>
          <w:lang w:val="zh-CN"/>
        </w:rPr>
        <w:t>是进一步加强业务交流。进一步加强与政府信息公开工作开展得较好部门的沟通交流，学习他们在政府信息公开工作方面的好经验、好做法，提升我局政府信息公开的质量和水平</w:t>
      </w:r>
      <w:r>
        <w:rPr>
          <w:rFonts w:hint="eastAsia" w:ascii="仿宋_GB2312" w:hAnsi="仿宋_GB2312" w:cs="仿宋_GB2312"/>
          <w:b w:val="0"/>
          <w:bCs w:val="0"/>
          <w:sz w:val="32"/>
          <w:szCs w:val="32"/>
          <w:lang w:val="zh-CN"/>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3" w:leftChars="0" w:right="0" w:firstLine="643" w:firstLineChars="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其他需要报告的事项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cs="仿宋_GB2312"/>
          <w:i w:val="0"/>
          <w:iCs w:val="0"/>
          <w:caps w:val="0"/>
          <w:color w:val="000000"/>
          <w:spacing w:val="0"/>
          <w:sz w:val="32"/>
          <w:szCs w:val="32"/>
          <w:shd w:val="clear" w:fill="FFFFFF"/>
          <w:lang w:eastAsia="zh-CN"/>
        </w:rPr>
        <w:t>方正</w:t>
      </w:r>
      <w:r>
        <w:rPr>
          <w:rFonts w:hint="eastAsia"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cs="仿宋_GB2312"/>
          <w:i w:val="0"/>
          <w:iCs w:val="0"/>
          <w:caps w:val="0"/>
          <w:color w:val="000000"/>
          <w:spacing w:val="0"/>
          <w:sz w:val="32"/>
          <w:szCs w:val="32"/>
          <w:shd w:val="clear" w:fill="FFFFFF"/>
          <w:lang w:eastAsia="zh-CN"/>
        </w:rPr>
        <w:t>农业农村</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fill="FFFFFF"/>
        </w:rPr>
        <w:t>没有收取涉及政府信息公开申请的任何费用。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3936" w:firstLineChars="1230"/>
        <w:jc w:val="left"/>
        <w:rPr>
          <w:rFonts w:hint="eastAsia" w:ascii="仿宋_GB2312" w:hAnsi="仿宋_GB2312" w:eastAsia="仿宋_GB2312" w:cs="仿宋_GB2312"/>
          <w:i w:val="0"/>
          <w:iCs w:val="0"/>
          <w:caps w:val="0"/>
          <w:color w:val="auto"/>
          <w:spacing w:val="0"/>
          <w:sz w:val="32"/>
          <w:szCs w:val="32"/>
          <w:u w:val="none"/>
          <w:shd w:val="clear" w:color="auto"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3672" w:firstLineChars="1530"/>
        <w:jc w:val="center"/>
      </w:pP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pPr>
        <w:ind w:left="-3"/>
      </w:pPr>
      <w:rPr>
        <w:rFonts w:hint="eastAsia"/>
      </w:rPr>
    </w:lvl>
  </w:abstractNum>
  <w:abstractNum w:abstractNumId="1">
    <w:nsid w:val="E16547A3"/>
    <w:multiLevelType w:val="singleLevel"/>
    <w:tmpl w:val="E16547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U0N2Y0YzVjMWFlMWEyMWU5OWEyMDkwZDI2MDMifQ=="/>
  </w:docVars>
  <w:rsids>
    <w:rsidRoot w:val="1E256E7D"/>
    <w:rsid w:val="006D47CF"/>
    <w:rsid w:val="158E2715"/>
    <w:rsid w:val="19F75FE7"/>
    <w:rsid w:val="1DBB430B"/>
    <w:rsid w:val="1E256E7D"/>
    <w:rsid w:val="1FFA0E6E"/>
    <w:rsid w:val="21718D1D"/>
    <w:rsid w:val="29143B49"/>
    <w:rsid w:val="2B836D64"/>
    <w:rsid w:val="2C0D4BCA"/>
    <w:rsid w:val="39181A3A"/>
    <w:rsid w:val="3DBB746A"/>
    <w:rsid w:val="42E2455A"/>
    <w:rsid w:val="43FC64B9"/>
    <w:rsid w:val="52946161"/>
    <w:rsid w:val="5C031DC6"/>
    <w:rsid w:val="5E146C58"/>
    <w:rsid w:val="5ECB77FB"/>
    <w:rsid w:val="5F750196"/>
    <w:rsid w:val="627E34AC"/>
    <w:rsid w:val="65E551DB"/>
    <w:rsid w:val="6CDB3009"/>
    <w:rsid w:val="6DDB5568"/>
    <w:rsid w:val="6E7E0126"/>
    <w:rsid w:val="6EFF3996"/>
    <w:rsid w:val="6FD84D46"/>
    <w:rsid w:val="70D605B1"/>
    <w:rsid w:val="725D2163"/>
    <w:rsid w:val="747102D7"/>
    <w:rsid w:val="75A60C51"/>
    <w:rsid w:val="7AAD4830"/>
    <w:rsid w:val="BDFC9B54"/>
    <w:rsid w:val="FEF1DFC5"/>
    <w:rsid w:val="FF9F4652"/>
    <w:rsid w:val="FFFBB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1458</Words>
  <Characters>1575</Characters>
  <Lines>0</Lines>
  <Paragraphs>0</Paragraphs>
  <TotalTime>160</TotalTime>
  <ScaleCrop>false</ScaleCrop>
  <LinksUpToDate>false</LinksUpToDate>
  <CharactersWithSpaces>1576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2021-12-31T18:39:00Z</dcterms:created>
  <dc:creator>Administrator</dc:creator>
  <cp:lastModifiedBy>greatwall</cp:lastModifiedBy>
  <dcterms:modified xsi:type="dcterms:W3CDTF">2024-02-02T09:34:52Z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BF8821FDB93D42B9B504A948D3CBD4E4</vt:lpwstr>
  </property>
</Properties>
</file>