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76" w:lineRule="atLeast"/>
        <w:jc w:val="center"/>
        <w:rPr>
          <w:rFonts w:hint="default" w:ascii="方正小标宋简体" w:eastAsia="方正小标宋简体" w:hAnsiTheme="majorEastAsia" w:cstheme="majorEastAsia"/>
          <w:b w:val="0"/>
          <w:bCs/>
          <w:color w:val="333333"/>
          <w:sz w:val="36"/>
          <w:szCs w:val="36"/>
          <w:shd w:val="clear" w:color="auto" w:fill="FFFFFF"/>
        </w:rPr>
      </w:pPr>
      <w:r>
        <w:rPr>
          <w:rFonts w:hint="eastAsia" w:ascii="方正小标宋简体" w:eastAsia="方正小标宋简体" w:hAnsiTheme="majorEastAsia" w:cstheme="majorEastAsia"/>
          <w:b w:val="0"/>
          <w:bCs/>
          <w:color w:val="333333"/>
          <w:sz w:val="36"/>
          <w:szCs w:val="36"/>
          <w:shd w:val="clear" w:color="auto" w:fill="FFFFFF"/>
          <w:lang w:eastAsia="zh-CN"/>
        </w:rPr>
        <w:t>方正县大罗密镇</w:t>
      </w:r>
      <w:r>
        <w:rPr>
          <w:rFonts w:ascii="方正小标宋简体" w:eastAsia="方正小标宋简体" w:hAnsiTheme="majorEastAsia" w:cstheme="majorEastAsia"/>
          <w:b w:val="0"/>
          <w:bCs/>
          <w:color w:val="333333"/>
          <w:sz w:val="36"/>
          <w:szCs w:val="36"/>
          <w:shd w:val="clear" w:color="auto" w:fill="FFFFFF"/>
        </w:rPr>
        <w:t>2020年政府信息公开工作年度报告</w:t>
      </w:r>
    </w:p>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按照《中华人民共和国政府信息公开条例》要求，</w:t>
      </w:r>
      <w:r>
        <w:rPr>
          <w:rFonts w:hint="eastAsia" w:ascii="仿宋_GB2312" w:hAnsi="仿宋_GB2312" w:eastAsia="仿宋_GB2312" w:cs="仿宋_GB2312"/>
          <w:sz w:val="32"/>
          <w:szCs w:val="32"/>
          <w:lang w:eastAsia="zh-CN"/>
        </w:rPr>
        <w:t>大罗密镇</w:t>
      </w:r>
      <w:r>
        <w:rPr>
          <w:rFonts w:hint="eastAsia" w:ascii="仿宋_GB2312" w:hAnsi="仿宋_GB2312" w:eastAsia="仿宋_GB2312" w:cs="仿宋_GB2312"/>
          <w:sz w:val="32"/>
          <w:szCs w:val="32"/>
        </w:rPr>
        <w:t>现将主动公开政府信息情况、政府信息公开的形式、依申请政府公开政府信息办理情况、因政府信息公开申请行政复议、诉讼和申诉的情况、政府信息公开的收费及减免情况、政府信息公开工作存在的主要问题及改进情况总结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一、总体情况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 2020年以来，在县委、县政府的正确领导下，</w:t>
      </w:r>
      <w:r>
        <w:rPr>
          <w:rFonts w:hint="eastAsia" w:ascii="仿宋_GB2312" w:hAnsi="仿宋_GB2312" w:eastAsia="仿宋_GB2312" w:cs="仿宋_GB2312"/>
          <w:sz w:val="32"/>
          <w:szCs w:val="32"/>
          <w:lang w:eastAsia="zh-CN"/>
        </w:rPr>
        <w:t>大罗密镇</w:t>
      </w:r>
      <w:r>
        <w:rPr>
          <w:rFonts w:hint="eastAsia" w:ascii="仿宋_GB2312" w:hAnsi="仿宋_GB2312" w:eastAsia="仿宋_GB2312" w:cs="仿宋_GB2312"/>
          <w:sz w:val="32"/>
          <w:szCs w:val="32"/>
        </w:rPr>
        <w:t>党委、政府高度重视，把贯彻落实《中华人民共和国政府信息公开条例》作为一项重要工作内容来抓，坚持以《政府信息公开条例》为工作准则，严格按照八项制度做好主动公开、依申请公开政府信息的范围和程序，并做好材料送交，公开信息保密审查，信息更新发布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（一）主动公开相关信息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按照国家新《条例》要求，更新了我镇政府组成部门的机关职能、机构设置、办公地址、办公时间、联系方式和负责人姓名及有关单位应公开的全部信息等均按新《条例》要求发布在方正县政府门户网站上。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（二）依申请公开情况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我镇今年未收到政府信息公开申请，机关依申请提供政府信息时，不收取任何费用。在全年的公开信息中，无因政府信息公开工作申请行政复议、提起行政诉讼的情况发生。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（三）加强政府信息管理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加强政府信息发布核查制度，严格执行公开属性审查制度，无论是主动公开还是依申请公开都严把信息公开审查关，实现政务公开工作常态化、规范化、法制化。机构改革涉及的我镇政府部门及有关单位，在符合保密要求的前提下，依法公开本机关职能等信息，及时制定更新主动公开基本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（四）完善公开平台载体建设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我镇积极对公开平台进行调整和完善。目录不全，内容不规范是我镇在2020年度中存在的最大问题。镇主要负责人十分重视，要求对目录进行及时整改，我们按照省“乡镇（街道）政府信息主动公开目录规范”对全镇的公开目录开展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（五）强化监督保障机制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规范全镇政务公开工作，将政务公开工作纳入主要责任指标考评体系，以国家新《条例》和全省《全面推进政务公开工作的实施意见及进一步加强全省政务公开工作的实施意见》为依据，认真研究我镇目标考核体系标准，融进工作最新要求，使得考核标准更全面、更具有操作性。</w:t>
      </w:r>
    </w:p>
    <w:p>
      <w:pPr>
        <w:pStyle w:val="5"/>
        <w:widowControl/>
        <w:shd w:val="clear" w:color="auto" w:fill="FFFFFF"/>
        <w:spacing w:before="360" w:beforeAutospacing="0" w:after="360" w:afterAutospacing="0" w:line="264" w:lineRule="atLeast"/>
        <w:ind w:firstLine="420"/>
        <w:rPr>
          <w:rFonts w:ascii="微软雅黑" w:hAnsi="微软雅黑" w:eastAsia="微软雅黑" w:cs="微软雅黑"/>
          <w:color w:val="525353"/>
          <w:sz w:val="19"/>
          <w:szCs w:val="19"/>
        </w:rPr>
      </w:pPr>
      <w:r>
        <w:rPr>
          <w:rFonts w:hint="eastAsia" w:ascii="黑体" w:hAnsi="宋体" w:eastAsia="黑体" w:cs="黑体"/>
          <w:color w:val="333333"/>
          <w:sz w:val="32"/>
          <w:szCs w:val="32"/>
          <w:shd w:val="clear" w:color="auto" w:fill="FFFFFF"/>
        </w:rPr>
        <w:t>二、主动公开政府信息情况</w:t>
      </w:r>
    </w:p>
    <w:tbl>
      <w:tblPr>
        <w:tblStyle w:val="8"/>
        <w:tblW w:w="9310" w:type="dxa"/>
        <w:tblInd w:w="122" w:type="dxa"/>
        <w:tblLayout w:type="fixed"/>
        <w:tblCellMar>
          <w:top w:w="0" w:type="dxa"/>
          <w:left w:w="0" w:type="dxa"/>
          <w:bottom w:w="0" w:type="dxa"/>
          <w:right w:w="0" w:type="dxa"/>
        </w:tblCellMar>
      </w:tblPr>
      <w:tblGrid>
        <w:gridCol w:w="3723"/>
        <w:gridCol w:w="2369"/>
        <w:gridCol w:w="1533"/>
        <w:gridCol w:w="1685"/>
      </w:tblGrid>
      <w:tr>
        <w:tblPrEx>
          <w:tblLayout w:type="fixed"/>
          <w:tblCellMar>
            <w:top w:w="0" w:type="dxa"/>
            <w:left w:w="0" w:type="dxa"/>
            <w:bottom w:w="0" w:type="dxa"/>
            <w:right w:w="0" w:type="dxa"/>
          </w:tblCellMar>
        </w:tblPrEx>
        <w:trPr>
          <w:trHeight w:val="495" w:hRule="atLeast"/>
        </w:trPr>
        <w:tc>
          <w:tcPr>
            <w:tcW w:w="931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第二十条第（一）项</w:t>
            </w:r>
          </w:p>
        </w:tc>
      </w:tr>
      <w:tr>
        <w:tblPrEx>
          <w:tblLayout w:type="fixed"/>
          <w:tblCellMar>
            <w:top w:w="0" w:type="dxa"/>
            <w:left w:w="0" w:type="dxa"/>
            <w:bottom w:w="0" w:type="dxa"/>
            <w:right w:w="0" w:type="dxa"/>
          </w:tblCellMar>
        </w:tblPrEx>
        <w:trPr>
          <w:trHeight w:val="882" w:hRule="atLeast"/>
        </w:trPr>
        <w:tc>
          <w:tcPr>
            <w:tcW w:w="37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信息内容</w:t>
            </w:r>
          </w:p>
        </w:tc>
        <w:tc>
          <w:tcPr>
            <w:tcW w:w="23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本年新</w:t>
            </w:r>
            <w:r>
              <w:rPr>
                <w:rFonts w:hint="eastAsia" w:ascii="宋体" w:hAnsi="宋体" w:eastAsia="宋体" w:cs="宋体"/>
                <w:sz w:val="20"/>
                <w:szCs w:val="20"/>
              </w:rPr>
              <w:br w:type="textWrapping"/>
            </w:r>
            <w:r>
              <w:rPr>
                <w:rFonts w:hint="eastAsia" w:ascii="宋体" w:hAnsi="宋体" w:eastAsia="宋体" w:cs="宋体"/>
                <w:sz w:val="20"/>
                <w:szCs w:val="20"/>
              </w:rPr>
              <w:t>制作数量</w:t>
            </w:r>
          </w:p>
        </w:tc>
        <w:tc>
          <w:tcPr>
            <w:tcW w:w="15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本年新</w:t>
            </w:r>
            <w:r>
              <w:rPr>
                <w:rFonts w:hint="eastAsia" w:ascii="宋体" w:hAnsi="宋体" w:eastAsia="宋体" w:cs="宋体"/>
                <w:sz w:val="20"/>
                <w:szCs w:val="20"/>
              </w:rPr>
              <w:br w:type="textWrapping"/>
            </w:r>
            <w:r>
              <w:rPr>
                <w:rFonts w:hint="eastAsia" w:ascii="宋体" w:hAnsi="宋体" w:eastAsia="宋体" w:cs="宋体"/>
                <w:sz w:val="20"/>
                <w:szCs w:val="20"/>
              </w:rPr>
              <w:t>公开数量</w:t>
            </w:r>
          </w:p>
        </w:tc>
        <w:tc>
          <w:tcPr>
            <w:tcW w:w="16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对外公开总数量</w:t>
            </w:r>
          </w:p>
        </w:tc>
      </w:tr>
      <w:tr>
        <w:tblPrEx>
          <w:tblLayout w:type="fixed"/>
          <w:tblCellMar>
            <w:top w:w="0" w:type="dxa"/>
            <w:left w:w="0" w:type="dxa"/>
            <w:bottom w:w="0" w:type="dxa"/>
            <w:right w:w="0" w:type="dxa"/>
          </w:tblCellMar>
        </w:tblPrEx>
        <w:trPr>
          <w:trHeight w:val="523" w:hRule="atLeast"/>
        </w:trPr>
        <w:tc>
          <w:tcPr>
            <w:tcW w:w="37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规章</w:t>
            </w:r>
          </w:p>
        </w:tc>
        <w:tc>
          <w:tcPr>
            <w:tcW w:w="23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5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6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r>
      <w:tr>
        <w:tblPrEx>
          <w:tblLayout w:type="fixed"/>
          <w:tblCellMar>
            <w:top w:w="0" w:type="dxa"/>
            <w:left w:w="0" w:type="dxa"/>
            <w:bottom w:w="0" w:type="dxa"/>
            <w:right w:w="0" w:type="dxa"/>
          </w:tblCellMar>
        </w:tblPrEx>
        <w:trPr>
          <w:trHeight w:val="471" w:hRule="atLeast"/>
        </w:trPr>
        <w:tc>
          <w:tcPr>
            <w:tcW w:w="37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规范性文件</w:t>
            </w:r>
          </w:p>
        </w:tc>
        <w:tc>
          <w:tcPr>
            <w:tcW w:w="23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5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6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r>
      <w:tr>
        <w:tblPrEx>
          <w:tblLayout w:type="fixed"/>
          <w:tblCellMar>
            <w:top w:w="0" w:type="dxa"/>
            <w:left w:w="0" w:type="dxa"/>
            <w:bottom w:w="0" w:type="dxa"/>
            <w:right w:w="0" w:type="dxa"/>
          </w:tblCellMar>
        </w:tblPrEx>
        <w:trPr>
          <w:trHeight w:val="480"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第二十条第（五）项</w:t>
            </w:r>
          </w:p>
        </w:tc>
      </w:tr>
      <w:tr>
        <w:tblPrEx>
          <w:tblLayout w:type="fixed"/>
          <w:tblCellMar>
            <w:top w:w="0" w:type="dxa"/>
            <w:left w:w="0" w:type="dxa"/>
            <w:bottom w:w="0" w:type="dxa"/>
            <w:right w:w="0" w:type="dxa"/>
          </w:tblCellMar>
        </w:tblPrEx>
        <w:trPr>
          <w:trHeight w:val="634" w:hRule="atLeast"/>
        </w:trPr>
        <w:tc>
          <w:tcPr>
            <w:tcW w:w="37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信息内容</w:t>
            </w:r>
          </w:p>
        </w:tc>
        <w:tc>
          <w:tcPr>
            <w:tcW w:w="23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上一年项目数量</w:t>
            </w:r>
          </w:p>
        </w:tc>
        <w:tc>
          <w:tcPr>
            <w:tcW w:w="15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本年增/减</w:t>
            </w:r>
          </w:p>
        </w:tc>
        <w:tc>
          <w:tcPr>
            <w:tcW w:w="16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处理决定数量</w:t>
            </w:r>
          </w:p>
        </w:tc>
      </w:tr>
      <w:tr>
        <w:tblPrEx>
          <w:tblLayout w:type="fixed"/>
          <w:tblCellMar>
            <w:top w:w="0" w:type="dxa"/>
            <w:left w:w="0" w:type="dxa"/>
            <w:bottom w:w="0" w:type="dxa"/>
            <w:right w:w="0" w:type="dxa"/>
          </w:tblCellMar>
        </w:tblPrEx>
        <w:trPr>
          <w:trHeight w:val="528" w:hRule="atLeast"/>
        </w:trPr>
        <w:tc>
          <w:tcPr>
            <w:tcW w:w="3723" w:type="dxa"/>
            <w:tcBorders>
              <w:top w:val="nil"/>
              <w:left w:val="single" w:color="auto" w:sz="8" w:space="0"/>
              <w:bottom w:val="single" w:color="auto" w:sz="8" w:space="0"/>
              <w:right w:val="single" w:color="auto" w:sz="8" w:space="0"/>
            </w:tcBorders>
            <w:shd w:val="clear" w:color="auto" w:fill="auto"/>
            <w:noWrap/>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行政许可</w:t>
            </w:r>
          </w:p>
        </w:tc>
        <w:tc>
          <w:tcPr>
            <w:tcW w:w="2369" w:type="dxa"/>
            <w:tcBorders>
              <w:top w:val="nil"/>
              <w:left w:val="nil"/>
              <w:bottom w:val="single" w:color="auto" w:sz="8" w:space="0"/>
              <w:right w:val="single" w:color="auto" w:sz="8" w:space="0"/>
            </w:tcBorders>
            <w:shd w:val="clear" w:color="auto" w:fill="auto"/>
            <w:noWrap/>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53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6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r>
      <w:tr>
        <w:tblPrEx>
          <w:tblLayout w:type="fixed"/>
          <w:tblCellMar>
            <w:top w:w="0" w:type="dxa"/>
            <w:left w:w="0" w:type="dxa"/>
            <w:bottom w:w="0" w:type="dxa"/>
            <w:right w:w="0" w:type="dxa"/>
          </w:tblCellMar>
        </w:tblPrEx>
        <w:trPr>
          <w:trHeight w:val="550" w:hRule="atLeast"/>
        </w:trPr>
        <w:tc>
          <w:tcPr>
            <w:tcW w:w="3723" w:type="dxa"/>
            <w:tcBorders>
              <w:top w:val="nil"/>
              <w:left w:val="single" w:color="auto" w:sz="8" w:space="0"/>
              <w:bottom w:val="single" w:color="auto" w:sz="8" w:space="0"/>
              <w:right w:val="single" w:color="auto" w:sz="8" w:space="0"/>
            </w:tcBorders>
            <w:shd w:val="clear" w:color="auto" w:fill="auto"/>
            <w:noWrap/>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其他对外管理服务事项（除行政许可外的其他行政权力）</w:t>
            </w:r>
          </w:p>
        </w:tc>
        <w:tc>
          <w:tcPr>
            <w:tcW w:w="2369" w:type="dxa"/>
            <w:tcBorders>
              <w:top w:val="nil"/>
              <w:left w:val="nil"/>
              <w:bottom w:val="single" w:color="auto" w:sz="8" w:space="0"/>
              <w:right w:val="single" w:color="auto" w:sz="8" w:space="0"/>
            </w:tcBorders>
            <w:shd w:val="clear" w:color="auto" w:fill="auto"/>
            <w:noWrap/>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53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6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r>
      <w:tr>
        <w:tblPrEx>
          <w:tblLayout w:type="fixed"/>
          <w:tblCellMar>
            <w:top w:w="0" w:type="dxa"/>
            <w:left w:w="0" w:type="dxa"/>
            <w:bottom w:w="0" w:type="dxa"/>
            <w:right w:w="0" w:type="dxa"/>
          </w:tblCellMar>
        </w:tblPrEx>
        <w:trPr>
          <w:trHeight w:val="406"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第二十条第（六）项</w:t>
            </w:r>
          </w:p>
        </w:tc>
      </w:tr>
      <w:tr>
        <w:tblPrEx>
          <w:tblLayout w:type="fixed"/>
          <w:tblCellMar>
            <w:top w:w="0" w:type="dxa"/>
            <w:left w:w="0" w:type="dxa"/>
            <w:bottom w:w="0" w:type="dxa"/>
            <w:right w:w="0" w:type="dxa"/>
          </w:tblCellMar>
        </w:tblPrEx>
        <w:trPr>
          <w:trHeight w:val="634" w:hRule="atLeast"/>
        </w:trPr>
        <w:tc>
          <w:tcPr>
            <w:tcW w:w="37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信息内容</w:t>
            </w:r>
          </w:p>
        </w:tc>
        <w:tc>
          <w:tcPr>
            <w:tcW w:w="23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上一年项目数量</w:t>
            </w:r>
          </w:p>
        </w:tc>
        <w:tc>
          <w:tcPr>
            <w:tcW w:w="15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本年增/减</w:t>
            </w:r>
          </w:p>
        </w:tc>
        <w:tc>
          <w:tcPr>
            <w:tcW w:w="16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处理决定数量</w:t>
            </w:r>
          </w:p>
        </w:tc>
      </w:tr>
      <w:tr>
        <w:tblPrEx>
          <w:tblLayout w:type="fixed"/>
          <w:tblCellMar>
            <w:top w:w="0" w:type="dxa"/>
            <w:left w:w="0" w:type="dxa"/>
            <w:bottom w:w="0" w:type="dxa"/>
            <w:right w:w="0" w:type="dxa"/>
          </w:tblCellMar>
        </w:tblPrEx>
        <w:trPr>
          <w:trHeight w:val="430" w:hRule="atLeast"/>
        </w:trPr>
        <w:tc>
          <w:tcPr>
            <w:tcW w:w="3723" w:type="dxa"/>
            <w:tcBorders>
              <w:top w:val="nil"/>
              <w:left w:val="single" w:color="auto" w:sz="8" w:space="0"/>
              <w:bottom w:val="single" w:color="auto" w:sz="8" w:space="0"/>
              <w:right w:val="single" w:color="auto" w:sz="8" w:space="0"/>
            </w:tcBorders>
            <w:shd w:val="clear" w:color="auto" w:fill="auto"/>
            <w:noWrap/>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行政处罚</w:t>
            </w:r>
          </w:p>
        </w:tc>
        <w:tc>
          <w:tcPr>
            <w:tcW w:w="2369" w:type="dxa"/>
            <w:tcBorders>
              <w:top w:val="nil"/>
              <w:left w:val="nil"/>
              <w:bottom w:val="single" w:color="auto" w:sz="8" w:space="0"/>
              <w:right w:val="single" w:color="auto" w:sz="8" w:space="0"/>
            </w:tcBorders>
            <w:shd w:val="clear" w:color="auto" w:fill="auto"/>
            <w:noWrap/>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53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6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r>
      <w:tr>
        <w:tblPrEx>
          <w:tblLayout w:type="fixed"/>
          <w:tblCellMar>
            <w:top w:w="0" w:type="dxa"/>
            <w:left w:w="0" w:type="dxa"/>
            <w:bottom w:w="0" w:type="dxa"/>
            <w:right w:w="0" w:type="dxa"/>
          </w:tblCellMar>
        </w:tblPrEx>
        <w:trPr>
          <w:trHeight w:val="409" w:hRule="atLeast"/>
        </w:trPr>
        <w:tc>
          <w:tcPr>
            <w:tcW w:w="3723" w:type="dxa"/>
            <w:tcBorders>
              <w:top w:val="nil"/>
              <w:left w:val="single" w:color="auto" w:sz="8" w:space="0"/>
              <w:bottom w:val="single" w:color="auto" w:sz="8" w:space="0"/>
              <w:right w:val="single" w:color="auto" w:sz="8" w:space="0"/>
            </w:tcBorders>
            <w:shd w:val="clear" w:color="auto" w:fill="auto"/>
            <w:noWrap/>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行政强制</w:t>
            </w:r>
          </w:p>
        </w:tc>
        <w:tc>
          <w:tcPr>
            <w:tcW w:w="2369" w:type="dxa"/>
            <w:tcBorders>
              <w:top w:val="nil"/>
              <w:left w:val="nil"/>
              <w:bottom w:val="single" w:color="auto" w:sz="8" w:space="0"/>
              <w:right w:val="single" w:color="auto" w:sz="8" w:space="0"/>
            </w:tcBorders>
            <w:shd w:val="clear" w:color="auto" w:fill="auto"/>
            <w:noWrap/>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53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6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r>
      <w:tr>
        <w:tblPrEx>
          <w:tblLayout w:type="fixed"/>
          <w:tblCellMar>
            <w:top w:w="0" w:type="dxa"/>
            <w:left w:w="0" w:type="dxa"/>
            <w:bottom w:w="0" w:type="dxa"/>
            <w:right w:w="0" w:type="dxa"/>
          </w:tblCellMar>
        </w:tblPrEx>
        <w:trPr>
          <w:trHeight w:val="474"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第二十条第（八）项</w:t>
            </w:r>
          </w:p>
        </w:tc>
      </w:tr>
      <w:tr>
        <w:tblPrEx>
          <w:tblLayout w:type="fixed"/>
          <w:tblCellMar>
            <w:top w:w="0" w:type="dxa"/>
            <w:left w:w="0" w:type="dxa"/>
            <w:bottom w:w="0" w:type="dxa"/>
            <w:right w:w="0" w:type="dxa"/>
          </w:tblCellMar>
        </w:tblPrEx>
        <w:trPr>
          <w:trHeight w:val="270" w:hRule="atLeast"/>
        </w:trPr>
        <w:tc>
          <w:tcPr>
            <w:tcW w:w="37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信息内容</w:t>
            </w:r>
          </w:p>
        </w:tc>
        <w:tc>
          <w:tcPr>
            <w:tcW w:w="23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上一年项目数量</w:t>
            </w:r>
          </w:p>
        </w:tc>
        <w:tc>
          <w:tcPr>
            <w:tcW w:w="3218"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本年增/减</w:t>
            </w:r>
          </w:p>
        </w:tc>
      </w:tr>
      <w:tr>
        <w:tblPrEx>
          <w:tblLayout w:type="fixed"/>
          <w:tblCellMar>
            <w:top w:w="0" w:type="dxa"/>
            <w:left w:w="0" w:type="dxa"/>
            <w:bottom w:w="0" w:type="dxa"/>
            <w:right w:w="0" w:type="dxa"/>
          </w:tblCellMar>
        </w:tblPrEx>
        <w:trPr>
          <w:trHeight w:val="551" w:hRule="atLeast"/>
        </w:trPr>
        <w:tc>
          <w:tcPr>
            <w:tcW w:w="37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行政事业性收费</w:t>
            </w:r>
          </w:p>
        </w:tc>
        <w:tc>
          <w:tcPr>
            <w:tcW w:w="23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3218"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r>
      <w:tr>
        <w:tblPrEx>
          <w:tblLayout w:type="fixed"/>
          <w:tblCellMar>
            <w:top w:w="0" w:type="dxa"/>
            <w:left w:w="0" w:type="dxa"/>
            <w:bottom w:w="0" w:type="dxa"/>
            <w:right w:w="0" w:type="dxa"/>
          </w:tblCellMar>
        </w:tblPrEx>
        <w:trPr>
          <w:trHeight w:val="476"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第二十条第（九）项</w:t>
            </w:r>
          </w:p>
        </w:tc>
      </w:tr>
      <w:tr>
        <w:tblPrEx>
          <w:tblLayout w:type="fixed"/>
          <w:tblCellMar>
            <w:top w:w="0" w:type="dxa"/>
            <w:left w:w="0" w:type="dxa"/>
            <w:bottom w:w="0" w:type="dxa"/>
            <w:right w:w="0" w:type="dxa"/>
          </w:tblCellMar>
        </w:tblPrEx>
        <w:trPr>
          <w:trHeight w:val="585" w:hRule="atLeast"/>
        </w:trPr>
        <w:tc>
          <w:tcPr>
            <w:tcW w:w="37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信息内容</w:t>
            </w:r>
          </w:p>
        </w:tc>
        <w:tc>
          <w:tcPr>
            <w:tcW w:w="23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采购项目数量</w:t>
            </w:r>
          </w:p>
        </w:tc>
        <w:tc>
          <w:tcPr>
            <w:tcW w:w="3218"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采购总金额</w:t>
            </w:r>
          </w:p>
        </w:tc>
      </w:tr>
      <w:tr>
        <w:tblPrEx>
          <w:tblLayout w:type="fixed"/>
          <w:tblCellMar>
            <w:top w:w="0" w:type="dxa"/>
            <w:left w:w="0" w:type="dxa"/>
            <w:bottom w:w="0" w:type="dxa"/>
            <w:right w:w="0" w:type="dxa"/>
          </w:tblCellMar>
        </w:tblPrEx>
        <w:trPr>
          <w:trHeight w:val="539" w:hRule="atLeast"/>
        </w:trPr>
        <w:tc>
          <w:tcPr>
            <w:tcW w:w="37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政府集中采购</w:t>
            </w:r>
          </w:p>
        </w:tc>
        <w:tc>
          <w:tcPr>
            <w:tcW w:w="23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hint="eastAsia" w:ascii="Times New Roman" w:hAnsi="Times New Roman" w:eastAsiaTheme="minorEastAsia"/>
                <w:sz w:val="21"/>
                <w:szCs w:val="21"/>
                <w:lang w:eastAsia="zh-CN"/>
              </w:rPr>
            </w:pPr>
            <w:r>
              <w:rPr>
                <w:rFonts w:hint="eastAsia" w:ascii="Times New Roman" w:hAnsi="Times New Roman"/>
                <w:sz w:val="21"/>
                <w:szCs w:val="21"/>
                <w:lang w:val="en-US" w:eastAsia="zh-CN"/>
              </w:rPr>
              <w:t>0</w:t>
            </w:r>
          </w:p>
        </w:tc>
        <w:tc>
          <w:tcPr>
            <w:tcW w:w="3218"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hint="eastAsia" w:ascii="Times New Roman" w:hAnsi="Times New Roman" w:eastAsiaTheme="minorEastAsia"/>
                <w:sz w:val="21"/>
                <w:szCs w:val="21"/>
                <w:lang w:eastAsia="zh-CN"/>
              </w:rPr>
            </w:pPr>
            <w:r>
              <w:rPr>
                <w:rFonts w:hint="eastAsia" w:ascii="宋体" w:hAnsi="宋体" w:eastAsia="宋体" w:cs="宋体"/>
                <w:lang w:val="en-US" w:eastAsia="zh-CN"/>
              </w:rPr>
              <w:t>0</w:t>
            </w:r>
          </w:p>
        </w:tc>
      </w:tr>
    </w:tbl>
    <w:p>
      <w:pPr>
        <w:pStyle w:val="5"/>
        <w:widowControl/>
        <w:shd w:val="clear" w:color="auto" w:fill="FFFFFF"/>
        <w:spacing w:beforeAutospacing="0" w:after="240" w:afterAutospacing="0" w:line="578" w:lineRule="atLeast"/>
        <w:jc w:val="both"/>
        <w:rPr>
          <w:rFonts w:ascii="黑体" w:hAnsi="宋体" w:eastAsia="黑体" w:cs="黑体"/>
          <w:color w:val="333333"/>
          <w:sz w:val="32"/>
          <w:szCs w:val="32"/>
          <w:shd w:val="clear" w:color="auto" w:fill="FFFFFF"/>
        </w:rPr>
      </w:pPr>
      <w:r>
        <w:rPr>
          <w:rFonts w:ascii="黑体" w:hAnsi="宋体" w:eastAsia="黑体" w:cs="黑体"/>
          <w:color w:val="333333"/>
          <w:sz w:val="32"/>
          <w:szCs w:val="32"/>
          <w:shd w:val="clear" w:color="auto" w:fill="FFFFFF"/>
        </w:rPr>
        <w:t> </w:t>
      </w:r>
    </w:p>
    <w:p>
      <w:pPr>
        <w:pStyle w:val="5"/>
        <w:widowControl/>
        <w:shd w:val="clear" w:color="auto" w:fill="FFFFFF"/>
        <w:spacing w:beforeAutospacing="0" w:after="240" w:afterAutospacing="0" w:line="578" w:lineRule="atLeast"/>
        <w:jc w:val="both"/>
        <w:rPr>
          <w:rFonts w:ascii="黑体" w:hAnsi="宋体" w:eastAsia="黑体" w:cs="黑体"/>
          <w:color w:val="333333"/>
          <w:sz w:val="32"/>
          <w:szCs w:val="32"/>
          <w:shd w:val="clear" w:color="auto" w:fill="FFFFFF"/>
        </w:rPr>
      </w:pPr>
      <w:r>
        <w:rPr>
          <w:rFonts w:hint="eastAsia" w:ascii="黑体" w:hAnsi="宋体" w:eastAsia="黑体" w:cs="黑体"/>
          <w:color w:val="333333"/>
          <w:sz w:val="32"/>
          <w:szCs w:val="32"/>
          <w:shd w:val="clear" w:color="auto" w:fill="FFFFFF"/>
        </w:rPr>
        <w:t xml:space="preserve">    </w:t>
      </w:r>
      <w:r>
        <w:rPr>
          <w:rFonts w:ascii="黑体" w:hAnsi="宋体" w:eastAsia="黑体" w:cs="黑体"/>
          <w:color w:val="333333"/>
          <w:sz w:val="32"/>
          <w:szCs w:val="32"/>
          <w:shd w:val="clear" w:color="auto" w:fill="FFFFFF"/>
        </w:rPr>
        <w:t>三、收到和处理政府信息公开申请情况</w:t>
      </w:r>
    </w:p>
    <w:tbl>
      <w:tblPr>
        <w:tblStyle w:val="8"/>
        <w:tblW w:w="9380" w:type="dxa"/>
        <w:tblInd w:w="108" w:type="dxa"/>
        <w:shd w:val="clear" w:color="auto" w:fill="FFFFFF"/>
        <w:tblLayout w:type="fixed"/>
        <w:tblCellMar>
          <w:top w:w="0" w:type="dxa"/>
          <w:left w:w="0" w:type="dxa"/>
          <w:bottom w:w="0" w:type="dxa"/>
          <w:right w:w="0" w:type="dxa"/>
        </w:tblCellMar>
      </w:tblPr>
      <w:tblGrid>
        <w:gridCol w:w="851"/>
        <w:gridCol w:w="709"/>
        <w:gridCol w:w="2976"/>
        <w:gridCol w:w="709"/>
        <w:gridCol w:w="709"/>
        <w:gridCol w:w="709"/>
        <w:gridCol w:w="708"/>
        <w:gridCol w:w="616"/>
        <w:gridCol w:w="660"/>
        <w:gridCol w:w="733"/>
      </w:tblGrid>
      <w:tr>
        <w:tblPrEx>
          <w:shd w:val="clear" w:color="auto" w:fill="FFFFFF"/>
          <w:tblLayout w:type="fixed"/>
          <w:tblCellMar>
            <w:top w:w="0" w:type="dxa"/>
            <w:left w:w="0" w:type="dxa"/>
            <w:bottom w:w="0" w:type="dxa"/>
            <w:right w:w="0" w:type="dxa"/>
          </w:tblCellMar>
        </w:tblPrEx>
        <w:tc>
          <w:tcPr>
            <w:tcW w:w="4536" w:type="dxa"/>
            <w:gridSpan w:val="3"/>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（本列数据的勾稽关系为：第一项加第二项之和，等于第三项加第四项之和）</w:t>
            </w:r>
          </w:p>
        </w:tc>
        <w:tc>
          <w:tcPr>
            <w:tcW w:w="4844" w:type="dxa"/>
            <w:gridSpan w:val="7"/>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申请人情况</w:t>
            </w:r>
          </w:p>
        </w:tc>
      </w:tr>
      <w:tr>
        <w:tblPrEx>
          <w:tblLayout w:type="fixed"/>
          <w:tblCellMar>
            <w:top w:w="0" w:type="dxa"/>
            <w:left w:w="0" w:type="dxa"/>
            <w:bottom w:w="0" w:type="dxa"/>
            <w:right w:w="0" w:type="dxa"/>
          </w:tblCellMar>
        </w:tblPrEx>
        <w:tc>
          <w:tcPr>
            <w:tcW w:w="4536"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709"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自然人</w:t>
            </w:r>
          </w:p>
        </w:tc>
        <w:tc>
          <w:tcPr>
            <w:tcW w:w="3402"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法人或其他组织</w:t>
            </w:r>
          </w:p>
        </w:tc>
        <w:tc>
          <w:tcPr>
            <w:tcW w:w="73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总计</w:t>
            </w:r>
          </w:p>
        </w:tc>
      </w:tr>
      <w:tr>
        <w:tblPrEx>
          <w:tblLayout w:type="fixed"/>
          <w:tblCellMar>
            <w:top w:w="0" w:type="dxa"/>
            <w:left w:w="0" w:type="dxa"/>
            <w:bottom w:w="0" w:type="dxa"/>
            <w:right w:w="0" w:type="dxa"/>
          </w:tblCellMar>
        </w:tblPrEx>
        <w:tc>
          <w:tcPr>
            <w:tcW w:w="4536"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商业企业</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科研机构</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社会公益组织</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法律服务机构</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其他</w:t>
            </w:r>
          </w:p>
        </w:tc>
        <w:tc>
          <w:tcPr>
            <w:tcW w:w="73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r>
      <w:tr>
        <w:tblPrEx>
          <w:tblLayout w:type="fixed"/>
          <w:tblCellMar>
            <w:top w:w="0" w:type="dxa"/>
            <w:left w:w="0" w:type="dxa"/>
            <w:bottom w:w="0" w:type="dxa"/>
            <w:right w:w="0" w:type="dxa"/>
          </w:tblCellMar>
        </w:tblPrEx>
        <w:trPr>
          <w:trHeight w:val="275" w:hRule="atLeast"/>
        </w:trPr>
        <w:tc>
          <w:tcPr>
            <w:tcW w:w="4536" w:type="dxa"/>
            <w:gridSpan w:val="3"/>
            <w:tcBorders>
              <w:top w:val="nil"/>
              <w:left w:val="single" w:color="auto" w:sz="8" w:space="0"/>
              <w:bottom w:val="single" w:color="auto" w:sz="8" w:space="0"/>
              <w:right w:val="single" w:color="auto" w:sz="8" w:space="0"/>
            </w:tcBorders>
            <w:shd w:val="clear" w:color="auto" w:fill="FFFFFF"/>
            <w:vAlign w:val="center"/>
          </w:tcPr>
          <w:p>
            <w:pPr>
              <w:pStyle w:val="5"/>
              <w:widowControl/>
              <w:spacing w:beforeAutospacing="0" w:afterAutospacing="0" w:line="578" w:lineRule="atLeast"/>
              <w:rPr>
                <w:rFonts w:ascii="Times New Roman" w:hAnsi="Times New Roman"/>
                <w:sz w:val="21"/>
                <w:szCs w:val="21"/>
              </w:rPr>
            </w:pPr>
            <w:r>
              <w:rPr>
                <w:rFonts w:hint="eastAsia" w:ascii="宋体" w:hAnsi="宋体" w:eastAsia="宋体" w:cs="宋体"/>
                <w:color w:val="333333"/>
                <w:sz w:val="20"/>
                <w:szCs w:val="20"/>
              </w:rPr>
              <w:t>一、本年新收政府信息公开申请数量</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Calibri" w:hAnsi="Calibri" w:eastAsia="微软雅黑" w:cs="Calibri"/>
                <w:color w:val="333333"/>
                <w:sz w:val="20"/>
                <w:szCs w:val="20"/>
              </w:rPr>
              <w:t>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Calibri" w:hAnsi="Calibri" w:eastAsia="微软雅黑" w:cs="Calibri"/>
                <w:color w:val="333333"/>
                <w:sz w:val="20"/>
                <w:szCs w:val="20"/>
              </w:rPr>
              <w:t>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Calibri" w:hAnsi="Calibri" w:eastAsia="微软雅黑" w:cs="Calibri"/>
                <w:color w:val="333333"/>
                <w:sz w:val="20"/>
                <w:szCs w:val="20"/>
              </w:rPr>
              <w:t>0</w:t>
            </w:r>
          </w:p>
        </w:tc>
      </w:tr>
      <w:tr>
        <w:tblPrEx>
          <w:tblLayout w:type="fixed"/>
          <w:tblCellMar>
            <w:top w:w="0" w:type="dxa"/>
            <w:left w:w="0" w:type="dxa"/>
            <w:bottom w:w="0" w:type="dxa"/>
            <w:right w:w="0" w:type="dxa"/>
          </w:tblCellMar>
        </w:tblPrEx>
        <w:trPr>
          <w:trHeight w:val="397" w:hRule="atLeast"/>
        </w:trPr>
        <w:tc>
          <w:tcPr>
            <w:tcW w:w="4536" w:type="dxa"/>
            <w:gridSpan w:val="3"/>
            <w:tcBorders>
              <w:top w:val="nil"/>
              <w:left w:val="single" w:color="auto" w:sz="8" w:space="0"/>
              <w:bottom w:val="single" w:color="auto" w:sz="8" w:space="0"/>
              <w:right w:val="single" w:color="auto" w:sz="8" w:space="0"/>
            </w:tcBorders>
            <w:shd w:val="clear" w:color="auto" w:fill="FFFFFF"/>
            <w:vAlign w:val="center"/>
          </w:tcPr>
          <w:p>
            <w:pPr>
              <w:pStyle w:val="5"/>
              <w:widowControl/>
              <w:spacing w:beforeAutospacing="0" w:afterAutospacing="0" w:line="578" w:lineRule="atLeast"/>
              <w:rPr>
                <w:rFonts w:ascii="Times New Roman" w:hAnsi="Times New Roman"/>
                <w:sz w:val="21"/>
                <w:szCs w:val="21"/>
              </w:rPr>
            </w:pPr>
            <w:r>
              <w:rPr>
                <w:rFonts w:hint="eastAsia" w:ascii="宋体" w:hAnsi="宋体" w:eastAsia="宋体" w:cs="宋体"/>
                <w:color w:val="333333"/>
                <w:sz w:val="20"/>
                <w:szCs w:val="20"/>
              </w:rPr>
              <w:t>二、上年结转政府信息公开申请数量</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r>
      <w:tr>
        <w:tblPrEx>
          <w:tblLayout w:type="fixed"/>
          <w:tblCellMar>
            <w:top w:w="0" w:type="dxa"/>
            <w:left w:w="0" w:type="dxa"/>
            <w:bottom w:w="0" w:type="dxa"/>
            <w:right w:w="0" w:type="dxa"/>
          </w:tblCellMar>
        </w:tblPrEx>
        <w:trPr>
          <w:trHeight w:val="505" w:hRule="atLeast"/>
        </w:trPr>
        <w:tc>
          <w:tcPr>
            <w:tcW w:w="851" w:type="dxa"/>
            <w:vMerge w:val="restart"/>
            <w:tcBorders>
              <w:top w:val="nil"/>
              <w:left w:val="single" w:color="auto" w:sz="8" w:space="0"/>
              <w:bottom w:val="single" w:color="auto" w:sz="8" w:space="0"/>
              <w:right w:val="single" w:color="auto" w:sz="8" w:space="0"/>
            </w:tcBorders>
            <w:shd w:val="clear" w:color="auto" w:fill="FFFFFF"/>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三、本年度办理结果</w:t>
            </w:r>
          </w:p>
        </w:tc>
        <w:tc>
          <w:tcPr>
            <w:tcW w:w="3685" w:type="dxa"/>
            <w:gridSpan w:val="2"/>
            <w:tcBorders>
              <w:top w:val="nil"/>
              <w:left w:val="nil"/>
              <w:bottom w:val="single" w:color="auto" w:sz="8" w:space="0"/>
              <w:right w:val="single" w:color="auto" w:sz="8" w:space="0"/>
            </w:tcBorders>
            <w:shd w:val="clear" w:color="auto" w:fill="FFFFFF"/>
            <w:vAlign w:val="center"/>
          </w:tcPr>
          <w:p>
            <w:pPr>
              <w:pStyle w:val="5"/>
              <w:widowControl/>
              <w:spacing w:beforeAutospacing="0" w:afterAutospacing="0" w:line="578" w:lineRule="atLeast"/>
              <w:rPr>
                <w:rFonts w:ascii="Times New Roman" w:hAnsi="Times New Roman"/>
                <w:sz w:val="21"/>
                <w:szCs w:val="21"/>
              </w:rPr>
            </w:pPr>
            <w:r>
              <w:rPr>
                <w:rFonts w:ascii="楷体" w:hAnsi="楷体" w:eastAsia="楷体" w:cs="楷体"/>
                <w:color w:val="333333"/>
                <w:sz w:val="20"/>
                <w:szCs w:val="20"/>
              </w:rPr>
              <w:t>（一）予以公开</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rPr>
          <w:trHeight w:val="1038" w:hRule="atLeast"/>
        </w:trPr>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3685" w:type="dxa"/>
            <w:gridSpan w:val="2"/>
            <w:tcBorders>
              <w:top w:val="nil"/>
              <w:left w:val="nil"/>
              <w:bottom w:val="single" w:color="auto" w:sz="8" w:space="0"/>
              <w:right w:val="single" w:color="auto" w:sz="8" w:space="0"/>
            </w:tcBorders>
            <w:shd w:val="clear" w:color="auto" w:fill="FFFFFF"/>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（二）部分公开（区分处理的，只计这一情形，不计其他情形）</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Calibri" w:hAnsi="Calibri" w:eastAsia="微软雅黑" w:cs="Calibri"/>
                <w:color w:val="333333"/>
                <w:sz w:val="20"/>
                <w:szCs w:val="20"/>
              </w:rPr>
              <w:t>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Calibri" w:hAnsi="Calibri" w:eastAsia="微软雅黑" w:cs="Calibri"/>
                <w:color w:val="333333"/>
                <w:sz w:val="20"/>
                <w:szCs w:val="20"/>
              </w:rPr>
              <w:t>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（三）不予公开</w:t>
            </w: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1.属于国家秘密</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2.其他法律行政法规禁止公开</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3.危及“三安全一稳定”</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4.保护第三方合法权益</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5.属于三类内部事务信息</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6.属于四类过程性信息</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rPr>
          <w:trHeight w:val="382" w:hRule="atLeast"/>
        </w:trPr>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7.属于行政执法案卷</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8.属于行政查询事项</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（四）无法提供</w:t>
            </w: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1.本机关不掌握相关政府信息</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2.没有现成信息需要另行制作</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3.补正后申请内容仍不明确</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（五）不予处理</w:t>
            </w: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1.信访举报投诉类申请</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2.重复申请</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3.要求提供公开出版物</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4.无正当理由大量反复申请</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5.要求行政机关确认或重新出具已获取信息</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3685" w:type="dxa"/>
            <w:gridSpan w:val="2"/>
            <w:tcBorders>
              <w:top w:val="nil"/>
              <w:left w:val="nil"/>
              <w:bottom w:val="single" w:color="auto" w:sz="8" w:space="0"/>
              <w:right w:val="single" w:color="auto" w:sz="8" w:space="0"/>
            </w:tcBorders>
            <w:shd w:val="clear" w:color="auto" w:fill="FFFFFF"/>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（六）其他处理</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3685" w:type="dxa"/>
            <w:gridSpan w:val="2"/>
            <w:tcBorders>
              <w:top w:val="nil"/>
              <w:left w:val="nil"/>
              <w:bottom w:val="single" w:color="auto" w:sz="8" w:space="0"/>
              <w:right w:val="single" w:color="auto" w:sz="8" w:space="0"/>
            </w:tcBorders>
            <w:shd w:val="clear" w:color="auto" w:fill="FFFFFF"/>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（七）总计</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Calibri" w:hAnsi="Calibri" w:eastAsia="微软雅黑" w:cs="Calibri"/>
                <w:color w:val="333333"/>
                <w:sz w:val="20"/>
                <w:szCs w:val="20"/>
              </w:rPr>
              <w:t>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Calibri" w:hAnsi="Calibri" w:eastAsia="微软雅黑" w:cs="Calibri"/>
                <w:color w:val="333333"/>
                <w:sz w:val="20"/>
                <w:szCs w:val="20"/>
              </w:rPr>
              <w:t>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Calibri" w:hAnsi="Calibri" w:eastAsia="微软雅黑" w:cs="Calibri"/>
                <w:color w:val="333333"/>
                <w:sz w:val="20"/>
                <w:szCs w:val="20"/>
              </w:rPr>
              <w:t>0</w:t>
            </w:r>
          </w:p>
        </w:tc>
      </w:tr>
      <w:tr>
        <w:tblPrEx>
          <w:tblLayout w:type="fixed"/>
          <w:tblCellMar>
            <w:top w:w="0" w:type="dxa"/>
            <w:left w:w="0" w:type="dxa"/>
            <w:bottom w:w="0" w:type="dxa"/>
            <w:right w:w="0" w:type="dxa"/>
          </w:tblCellMar>
        </w:tblPrEx>
        <w:tc>
          <w:tcPr>
            <w:tcW w:w="4536" w:type="dxa"/>
            <w:gridSpan w:val="3"/>
            <w:tcBorders>
              <w:top w:val="nil"/>
              <w:left w:val="single" w:color="auto" w:sz="8" w:space="0"/>
              <w:bottom w:val="single" w:color="auto" w:sz="8" w:space="0"/>
              <w:right w:val="single" w:color="auto" w:sz="8" w:space="0"/>
            </w:tcBorders>
            <w:shd w:val="clear" w:color="auto" w:fill="FFFFFF"/>
            <w:vAlign w:val="center"/>
          </w:tcPr>
          <w:p>
            <w:pPr>
              <w:pStyle w:val="5"/>
              <w:widowControl/>
              <w:spacing w:beforeAutospacing="0" w:afterAutospacing="0" w:line="578" w:lineRule="atLeast"/>
              <w:rPr>
                <w:rFonts w:ascii="Times New Roman" w:hAnsi="Times New Roman"/>
                <w:sz w:val="21"/>
                <w:szCs w:val="21"/>
              </w:rPr>
            </w:pPr>
            <w:r>
              <w:rPr>
                <w:rFonts w:hint="eastAsia" w:ascii="宋体" w:hAnsi="宋体" w:eastAsia="宋体" w:cs="宋体"/>
                <w:color w:val="333333"/>
                <w:sz w:val="20"/>
                <w:szCs w:val="20"/>
              </w:rPr>
              <w:t>四、结转下年度继续办理</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bl>
    <w:p>
      <w:pPr>
        <w:pStyle w:val="5"/>
        <w:widowControl/>
        <w:shd w:val="clear" w:color="auto" w:fill="FFFFFF"/>
        <w:spacing w:beforeAutospacing="0" w:afterAutospacing="0" w:line="578" w:lineRule="atLeast"/>
        <w:jc w:val="both"/>
        <w:rPr>
          <w:rFonts w:ascii="黑体" w:hAnsi="宋体" w:eastAsia="黑体" w:cs="黑体"/>
          <w:color w:val="333333"/>
          <w:sz w:val="32"/>
          <w:szCs w:val="32"/>
          <w:shd w:val="clear" w:color="auto" w:fill="FFFFFF"/>
        </w:rPr>
      </w:pPr>
      <w:r>
        <w:rPr>
          <w:rFonts w:hint="eastAsia" w:ascii="黑体" w:hAnsi="宋体" w:eastAsia="黑体" w:cs="黑体"/>
          <w:color w:val="333333"/>
          <w:sz w:val="32"/>
          <w:szCs w:val="32"/>
          <w:shd w:val="clear" w:color="auto" w:fill="FFFFFF"/>
        </w:rPr>
        <w:t xml:space="preserve">    </w:t>
      </w:r>
    </w:p>
    <w:p>
      <w:pPr>
        <w:pStyle w:val="5"/>
        <w:widowControl/>
        <w:shd w:val="clear" w:color="auto" w:fill="FFFFFF"/>
        <w:spacing w:beforeAutospacing="0" w:afterAutospacing="0" w:line="578" w:lineRule="atLeast"/>
        <w:jc w:val="both"/>
        <w:rPr>
          <w:rFonts w:ascii="Times New Roman" w:hAnsi="Times New Roman"/>
          <w:color w:val="333333"/>
          <w:sz w:val="21"/>
          <w:szCs w:val="21"/>
        </w:rPr>
      </w:pPr>
      <w:r>
        <w:rPr>
          <w:rFonts w:hint="eastAsia" w:ascii="黑体" w:hAnsi="宋体" w:eastAsia="黑体" w:cs="黑体"/>
          <w:color w:val="333333"/>
          <w:sz w:val="32"/>
          <w:szCs w:val="32"/>
          <w:shd w:val="clear" w:color="auto" w:fill="FFFFFF"/>
        </w:rPr>
        <w:t xml:space="preserve">    四、政府信息公开行政复议、行政诉讼情况</w:t>
      </w:r>
    </w:p>
    <w:tbl>
      <w:tblPr>
        <w:tblStyle w:val="8"/>
        <w:tblW w:w="9214" w:type="dxa"/>
        <w:tblInd w:w="132" w:type="dxa"/>
        <w:shd w:val="clear" w:color="auto" w:fill="FFFFFF"/>
        <w:tblLayout w:type="fixed"/>
        <w:tblCellMar>
          <w:top w:w="0" w:type="dxa"/>
          <w:left w:w="0" w:type="dxa"/>
          <w:bottom w:w="0" w:type="dxa"/>
          <w:right w:w="0" w:type="dxa"/>
        </w:tblCellMar>
      </w:tblPr>
      <w:tblGrid>
        <w:gridCol w:w="900"/>
        <w:gridCol w:w="604"/>
        <w:gridCol w:w="604"/>
        <w:gridCol w:w="604"/>
        <w:gridCol w:w="658"/>
        <w:gridCol w:w="550"/>
        <w:gridCol w:w="605"/>
        <w:gridCol w:w="605"/>
        <w:gridCol w:w="605"/>
        <w:gridCol w:w="502"/>
        <w:gridCol w:w="709"/>
        <w:gridCol w:w="604"/>
        <w:gridCol w:w="530"/>
        <w:gridCol w:w="567"/>
        <w:gridCol w:w="567"/>
      </w:tblGrid>
      <w:tr>
        <w:tblPrEx>
          <w:shd w:val="clear" w:color="auto" w:fill="FFFFFF"/>
          <w:tblLayout w:type="fixed"/>
          <w:tblCellMar>
            <w:top w:w="0" w:type="dxa"/>
            <w:left w:w="0" w:type="dxa"/>
            <w:bottom w:w="0" w:type="dxa"/>
            <w:right w:w="0" w:type="dxa"/>
          </w:tblCellMar>
        </w:tblPrEx>
        <w:tc>
          <w:tcPr>
            <w:tcW w:w="337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行政复议</w:t>
            </w:r>
          </w:p>
        </w:tc>
        <w:tc>
          <w:tcPr>
            <w:tcW w:w="5844" w:type="dxa"/>
            <w:gridSpan w:val="10"/>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行政诉讼</w:t>
            </w:r>
          </w:p>
        </w:tc>
      </w:tr>
      <w:tr>
        <w:tblPrEx>
          <w:tblLayout w:type="fixed"/>
          <w:tblCellMar>
            <w:top w:w="0" w:type="dxa"/>
            <w:left w:w="0" w:type="dxa"/>
            <w:bottom w:w="0" w:type="dxa"/>
            <w:right w:w="0" w:type="dxa"/>
          </w:tblCellMar>
        </w:tblPrEx>
        <w:tc>
          <w:tcPr>
            <w:tcW w:w="90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结果维持</w:t>
            </w:r>
          </w:p>
        </w:tc>
        <w:tc>
          <w:tcPr>
            <w:tcW w:w="604"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结果纠正</w:t>
            </w:r>
          </w:p>
        </w:tc>
        <w:tc>
          <w:tcPr>
            <w:tcW w:w="604"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其他结果</w:t>
            </w:r>
          </w:p>
        </w:tc>
        <w:tc>
          <w:tcPr>
            <w:tcW w:w="604"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尚未审结</w:t>
            </w:r>
          </w:p>
        </w:tc>
        <w:tc>
          <w:tcPr>
            <w:tcW w:w="65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总计</w:t>
            </w:r>
          </w:p>
        </w:tc>
        <w:tc>
          <w:tcPr>
            <w:tcW w:w="2867"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未经复议直接起诉</w:t>
            </w:r>
          </w:p>
        </w:tc>
        <w:tc>
          <w:tcPr>
            <w:tcW w:w="2977"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复议后起诉</w:t>
            </w:r>
          </w:p>
        </w:tc>
      </w:tr>
      <w:tr>
        <w:tblPrEx>
          <w:tblLayout w:type="fixed"/>
          <w:tblCellMar>
            <w:top w:w="0" w:type="dxa"/>
            <w:left w:w="0" w:type="dxa"/>
            <w:bottom w:w="0" w:type="dxa"/>
            <w:right w:w="0" w:type="dxa"/>
          </w:tblCellMar>
        </w:tblPrEx>
        <w:tc>
          <w:tcPr>
            <w:tcW w:w="90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60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60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60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65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55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结果维持</w:t>
            </w:r>
          </w:p>
        </w:tc>
        <w:tc>
          <w:tcPr>
            <w:tcW w:w="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结果纠正</w:t>
            </w:r>
          </w:p>
        </w:tc>
        <w:tc>
          <w:tcPr>
            <w:tcW w:w="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其他结果</w:t>
            </w:r>
          </w:p>
        </w:tc>
        <w:tc>
          <w:tcPr>
            <w:tcW w:w="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尚未审结</w:t>
            </w:r>
          </w:p>
        </w:tc>
        <w:tc>
          <w:tcPr>
            <w:tcW w:w="5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总计</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结果维持</w:t>
            </w:r>
          </w:p>
        </w:tc>
        <w:tc>
          <w:tcPr>
            <w:tcW w:w="60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结果纠正</w:t>
            </w:r>
          </w:p>
        </w:tc>
        <w:tc>
          <w:tcPr>
            <w:tcW w:w="5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其他结果</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尚未审结</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总计</w:t>
            </w:r>
          </w:p>
        </w:tc>
      </w:tr>
      <w:tr>
        <w:tblPrEx>
          <w:tblLayout w:type="fixed"/>
          <w:tblCellMar>
            <w:top w:w="0" w:type="dxa"/>
            <w:left w:w="0" w:type="dxa"/>
            <w:bottom w:w="0" w:type="dxa"/>
            <w:right w:w="0" w:type="dxa"/>
          </w:tblCellMar>
        </w:tblPrEx>
        <w:tc>
          <w:tcPr>
            <w:tcW w:w="9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0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60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0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5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55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5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0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5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bl>
    <w:p>
      <w:pPr>
        <w:pStyle w:val="5"/>
        <w:widowControl/>
        <w:shd w:val="clear" w:color="auto" w:fill="FFFFFF"/>
        <w:spacing w:beforeAutospacing="0" w:afterAutospacing="0" w:line="578" w:lineRule="atLeast"/>
        <w:jc w:val="both"/>
        <w:rPr>
          <w:rFonts w:ascii="黑体" w:hAnsi="宋体" w:eastAsia="黑体" w:cs="黑体"/>
          <w:color w:val="333333"/>
          <w:sz w:val="32"/>
          <w:szCs w:val="32"/>
          <w:shd w:val="clear" w:color="auto" w:fill="FFFFFF"/>
        </w:rPr>
      </w:pPr>
      <w:r>
        <w:rPr>
          <w:rFonts w:hint="eastAsia" w:ascii="宋体" w:hAnsi="宋体" w:eastAsia="宋体" w:cs="宋体"/>
          <w:b/>
          <w:color w:val="333333"/>
          <w:shd w:val="clear" w:color="auto" w:fill="FFFFFF"/>
        </w:rPr>
        <w:t> </w:t>
      </w:r>
      <w:r>
        <w:rPr>
          <w:rFonts w:ascii="黑体" w:hAnsi="宋体" w:eastAsia="黑体" w:cs="黑体"/>
          <w:color w:val="333333"/>
          <w:sz w:val="32"/>
          <w:szCs w:val="32"/>
          <w:shd w:val="clear" w:color="auto" w:fill="FFFFFF"/>
        </w:rPr>
        <w:t> </w:t>
      </w:r>
      <w:r>
        <w:rPr>
          <w:rFonts w:hint="eastAsia" w:ascii="黑体" w:hAnsi="宋体" w:eastAsia="黑体" w:cs="黑体"/>
          <w:color w:val="333333"/>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大罗密镇</w:t>
      </w:r>
      <w:r>
        <w:rPr>
          <w:rFonts w:hint="eastAsia" w:ascii="仿宋_GB2312" w:hAnsi="仿宋_GB2312" w:eastAsia="仿宋_GB2312" w:cs="仿宋_GB2312"/>
          <w:sz w:val="32"/>
          <w:szCs w:val="32"/>
        </w:rPr>
        <w:t>认真贯彻落实新《条例》，全力推进市、县部署的各项工作任务，全镇政务公开工作虽然取得了一定成效，但与社会公众的需求相比，依然存在一些问题和差距。主要表现在：政务公开质量有待提升，政务公开工作人员业务素质整体水平有待提高，政务公开平台建设有待继续加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2021年，全镇将以习近平新时代中国特色社会主义思想为指导，认真学习党的十九大精神，深入贯彻实施《条例》，按照党中央国务院、省委省政府、市委市政府和县委县政府关于政务公开工作部署，持续推动新时代政务公开工作向纵深发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是组织推进基层政务公开标准化规范化工作。按照上级统一部署，在全镇全面推开政务公开标准化规范化工作。借鉴我市全国基层政务公开标准化规范化试点经验，推广适应基层特点的公开方式，扩大基层政务公开标准化规范化试点成果，全面提升基层政务公开水平。二是组织开展多种形式政务公开业务培训。通过多种形式对政务公开工作负责人和工作人员进行业务培训，切实提高行政机关工作人员政务公开政策把握能力和为百姓的服务意识，提高全镇工作人员规范工作能力和队伍整体业务水平。三是加强政务公开平台建设。不断优化和完善政务媒体功能，及时更新内容，更主动地公开政府信息，切实提高公开时效，为公民、法人和其他组织提供快捷方便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大罗密镇</w:t>
      </w:r>
      <w:r>
        <w:rPr>
          <w:rFonts w:hint="eastAsia" w:ascii="仿宋_GB2312" w:hAnsi="仿宋_GB2312" w:eastAsia="仿宋_GB2312" w:cs="仿宋_GB2312"/>
          <w:sz w:val="32"/>
          <w:szCs w:val="32"/>
        </w:rPr>
        <w:t>无其他需要报告的事项。</w:t>
      </w:r>
    </w:p>
    <w:p>
      <w:pPr>
        <w:pStyle w:val="5"/>
        <w:widowControl/>
        <w:shd w:val="clear" w:color="auto" w:fill="FFFFFF"/>
        <w:spacing w:beforeAutospacing="0" w:afterAutospacing="0" w:line="578" w:lineRule="atLeast"/>
        <w:ind w:firstLine="480"/>
        <w:jc w:val="both"/>
        <w:rPr>
          <w:rFonts w:ascii="仿宋" w:hAnsi="仿宋" w:eastAsia="仿宋" w:cs="仿宋"/>
          <w:color w:val="333333"/>
          <w:sz w:val="32"/>
          <w:szCs w:val="32"/>
          <w:shd w:val="clear" w:color="auto" w:fill="FFFFFF"/>
        </w:rPr>
      </w:pPr>
    </w:p>
    <w:p>
      <w:pPr>
        <w:pStyle w:val="5"/>
        <w:widowControl/>
        <w:shd w:val="clear" w:color="auto" w:fill="FFFFFF"/>
        <w:spacing w:beforeAutospacing="0" w:afterAutospacing="0" w:line="578" w:lineRule="atLeast"/>
        <w:ind w:firstLine="480"/>
        <w:jc w:val="both"/>
        <w:rPr>
          <w:rFonts w:ascii="仿宋" w:hAnsi="仿宋" w:eastAsia="仿宋" w:cs="仿宋"/>
          <w:color w:val="333333"/>
          <w:sz w:val="32"/>
          <w:szCs w:val="32"/>
          <w:shd w:val="clear" w:color="auto" w:fill="FFFFFF"/>
        </w:rPr>
      </w:pPr>
    </w:p>
    <w:p>
      <w:pPr>
        <w:rPr>
          <w:rFonts w:hint="eastAsia" w:ascii="仿宋_GB2312" w:hAnsi="仿宋_GB2312" w:eastAsia="仿宋_GB2312" w:cs="仿宋_GB2312"/>
          <w:sz w:val="32"/>
          <w:szCs w:val="32"/>
        </w:rPr>
      </w:pPr>
      <w:r>
        <w:rPr>
          <w:rFonts w:hint="eastAsia" w:ascii="仿宋" w:hAnsi="仿宋" w:eastAsia="仿宋"/>
          <w:sz w:val="32"/>
          <w:szCs w:val="32"/>
        </w:rPr>
        <w:t xml:space="preserve">                             </w:t>
      </w:r>
      <w:bookmarkStart w:id="0" w:name="_GoBack"/>
      <w:r>
        <w:rPr>
          <w:rFonts w:hint="eastAsia" w:ascii="仿宋_GB2312" w:hAnsi="仿宋_GB2312" w:eastAsia="仿宋_GB2312" w:cs="仿宋_GB2312"/>
          <w:sz w:val="32"/>
          <w:szCs w:val="32"/>
        </w:rPr>
        <w:t>方正县</w:t>
      </w:r>
      <w:r>
        <w:rPr>
          <w:rFonts w:hint="eastAsia" w:ascii="仿宋_GB2312" w:hAnsi="仿宋_GB2312" w:eastAsia="仿宋_GB2312" w:cs="仿宋_GB2312"/>
          <w:sz w:val="32"/>
          <w:szCs w:val="32"/>
          <w:lang w:eastAsia="zh-CN"/>
        </w:rPr>
        <w:t>大罗密镇</w:t>
      </w:r>
      <w:r>
        <w:rPr>
          <w:rFonts w:hint="eastAsia" w:ascii="仿宋_GB2312" w:hAnsi="仿宋_GB2312" w:eastAsia="仿宋_GB2312" w:cs="仿宋_GB2312"/>
          <w:sz w:val="32"/>
          <w:szCs w:val="32"/>
        </w:rPr>
        <w:t>人民政府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2021年1月2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19C45DD"/>
    <w:rsid w:val="00005B8F"/>
    <w:rsid w:val="00207AEE"/>
    <w:rsid w:val="002244D5"/>
    <w:rsid w:val="004468F6"/>
    <w:rsid w:val="00447FEC"/>
    <w:rsid w:val="00514491"/>
    <w:rsid w:val="00593BB4"/>
    <w:rsid w:val="005B502D"/>
    <w:rsid w:val="005B5D49"/>
    <w:rsid w:val="007E3224"/>
    <w:rsid w:val="008961DF"/>
    <w:rsid w:val="008F2BFD"/>
    <w:rsid w:val="0099428A"/>
    <w:rsid w:val="00B86722"/>
    <w:rsid w:val="00BB7E5D"/>
    <w:rsid w:val="00C12B20"/>
    <w:rsid w:val="00C3180C"/>
    <w:rsid w:val="00C43BF2"/>
    <w:rsid w:val="00C63881"/>
    <w:rsid w:val="00D24524"/>
    <w:rsid w:val="00D72E8E"/>
    <w:rsid w:val="00DA621F"/>
    <w:rsid w:val="057777A8"/>
    <w:rsid w:val="06BB6C99"/>
    <w:rsid w:val="0721220B"/>
    <w:rsid w:val="14346A1E"/>
    <w:rsid w:val="219C45DD"/>
    <w:rsid w:val="34EA1462"/>
    <w:rsid w:val="39AF124B"/>
    <w:rsid w:val="45C141FD"/>
    <w:rsid w:val="5203344F"/>
    <w:rsid w:val="66AD7D01"/>
    <w:rsid w:val="69117546"/>
    <w:rsid w:val="711823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22"/>
    <w:rPr>
      <w:b/>
      <w:bCs/>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459</Words>
  <Characters>2620</Characters>
  <Lines>21</Lines>
  <Paragraphs>6</Paragraphs>
  <TotalTime>135</TotalTime>
  <ScaleCrop>false</ScaleCrop>
  <LinksUpToDate>false</LinksUpToDate>
  <CharactersWithSpaces>3073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2021-01-22T08:40:00Z</dcterms:created>
  <dc:creator>权健一德福泽养生馆</dc:creator>
  <cp:lastModifiedBy>Aileen</cp:lastModifiedBy>
  <cp:lastPrinted>2021-01-22T11:22:00Z</cp:lastPrinted>
  <dcterms:modified xsi:type="dcterms:W3CDTF">2021-02-09T08:06:38Z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