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方正县</w:t>
      </w:r>
      <w:r>
        <w:rPr>
          <w:rFonts w:hint="eastAsia" w:ascii="方正小标宋简体" w:hAnsi="方正小标宋简体" w:eastAsia="方正小标宋简体" w:cs="方正小标宋简体"/>
          <w:sz w:val="44"/>
          <w:szCs w:val="44"/>
        </w:rPr>
        <w:t>营商环境建设监督局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政府信息公开工作年度报告</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本年度报告依据《中华人民共和国政府信息公开条例》（以下简称新条例）和《哈尔滨市政府信息公开办法》的规定，由</w:t>
      </w:r>
      <w:r>
        <w:rPr>
          <w:rFonts w:hint="eastAsia" w:ascii="仿宋" w:hAnsi="仿宋" w:eastAsia="仿宋" w:cs="仿宋"/>
          <w:sz w:val="32"/>
          <w:szCs w:val="32"/>
          <w:lang w:eastAsia="zh-CN"/>
        </w:rPr>
        <w:t>方正县</w:t>
      </w:r>
      <w:r>
        <w:rPr>
          <w:rFonts w:hint="eastAsia" w:ascii="仿宋" w:hAnsi="仿宋" w:eastAsia="仿宋" w:cs="仿宋"/>
          <w:sz w:val="32"/>
          <w:szCs w:val="32"/>
        </w:rPr>
        <w:t>营商环境建设监督局全面总结2020年政府信息公开工作、统计汇总信息公开主要数据指标基础上编制而成。本年度报告所列数据统计期限自2020年1月1日起至12月31日止。本年度报告的电子版，可以通过</w:t>
      </w:r>
      <w:r>
        <w:rPr>
          <w:rFonts w:hint="eastAsia" w:ascii="仿宋" w:hAnsi="仿宋" w:eastAsia="仿宋" w:cs="仿宋"/>
          <w:sz w:val="32"/>
          <w:szCs w:val="32"/>
          <w:lang w:eastAsia="zh-CN"/>
        </w:rPr>
        <w:t>方正县</w:t>
      </w:r>
      <w:r>
        <w:rPr>
          <w:rFonts w:hint="eastAsia" w:ascii="仿宋" w:hAnsi="仿宋" w:eastAsia="仿宋" w:cs="仿宋"/>
          <w:sz w:val="32"/>
          <w:szCs w:val="32"/>
        </w:rPr>
        <w:t>人民政府门户网站→政府信息公开专栏查阅。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局全面贯彻落实国家、省、市工作部署，结合工作职能，坚持以公开为常态、不公开为例外，强化制度机制建设，拓展公开内容的广度和深度，增强公开时效性，全面提升我局政府信息公开工作的质量和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一是加强组织领导。</w:t>
      </w:r>
      <w:r>
        <w:rPr>
          <w:rFonts w:hint="eastAsia" w:ascii="仿宋_GB2312" w:hAnsi="仿宋_GB2312" w:eastAsia="仿宋_GB2312" w:cs="仿宋_GB2312"/>
          <w:sz w:val="32"/>
          <w:szCs w:val="32"/>
        </w:rPr>
        <w:t>年初，我局将政府信息公开工作纳入</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工作日程，确立了主要领导亲自抓、分管领导具体抓、办公室和各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室配合落实的工作机制。各</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负责提供信息数据，办公室负责收集整理并及时发布，形成职责分明、分工合理、各司其职的工作局面。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二是规范工作流程。</w:t>
      </w:r>
      <w:r>
        <w:rPr>
          <w:rFonts w:hint="eastAsia" w:ascii="仿宋_GB2312" w:hAnsi="仿宋_GB2312" w:eastAsia="仿宋_GB2312" w:cs="仿宋_GB2312"/>
          <w:sz w:val="32"/>
          <w:szCs w:val="32"/>
        </w:rPr>
        <w:t>将政府信息公开工作纳入全局流程化管理工作范畴，把主动公开和依申请公开按照工作节点进行分解，形成“提出申请、</w:t>
      </w:r>
      <w:r>
        <w:rPr>
          <w:rFonts w:hint="eastAsia" w:ascii="仿宋_GB2312" w:hAnsi="仿宋_GB2312" w:eastAsia="仿宋_GB2312" w:cs="仿宋_GB2312"/>
          <w:sz w:val="32"/>
          <w:szCs w:val="32"/>
          <w:lang w:eastAsia="zh-CN"/>
        </w:rPr>
        <w:t>副局长</w:t>
      </w:r>
      <w:r>
        <w:rPr>
          <w:rFonts w:hint="eastAsia" w:ascii="仿宋_GB2312" w:hAnsi="仿宋_GB2312" w:eastAsia="仿宋_GB2312" w:cs="仿宋_GB2312"/>
          <w:sz w:val="32"/>
          <w:szCs w:val="32"/>
        </w:rPr>
        <w:t>审核、局长审阅把关、保密检查、门户网站发布（答复申请人）”的规范化操作流程。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三是强化监督管理。</w:t>
      </w:r>
      <w:r>
        <w:rPr>
          <w:rFonts w:hint="eastAsia" w:ascii="仿宋_GB2312" w:hAnsi="仿宋_GB2312" w:eastAsia="仿宋_GB2312" w:cs="仿宋_GB2312"/>
          <w:sz w:val="32"/>
          <w:szCs w:val="32"/>
        </w:rPr>
        <w:t>我局切实将政务信息公开工作落到实处，结合工作实际，</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定期通报信息公开统计数据，加强督促检查，确保了全局政府信息公开工作统一规范、信息畅通、上下联动、有序运行。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政府信息公开情况</w:t>
      </w:r>
    </w:p>
    <w:tbl>
      <w:tblPr>
        <w:tblStyle w:val="4"/>
        <w:tblpPr w:leftFromText="180" w:rightFromText="180" w:vertAnchor="text" w:horzAnchor="page" w:tblpX="969" w:tblpY="389"/>
        <w:tblOverlap w:val="never"/>
        <w:tblW w:w="10350" w:type="dxa"/>
        <w:tblInd w:w="0" w:type="dxa"/>
        <w:shd w:val="clear" w:color="auto" w:fill="auto"/>
        <w:tblLayout w:type="fixed"/>
        <w:tblCellMar>
          <w:top w:w="0" w:type="dxa"/>
          <w:left w:w="0" w:type="dxa"/>
          <w:bottom w:w="0" w:type="dxa"/>
          <w:right w:w="0" w:type="dxa"/>
        </w:tblCellMar>
      </w:tblPr>
      <w:tblGrid>
        <w:gridCol w:w="3149"/>
        <w:gridCol w:w="2217"/>
        <w:gridCol w:w="2767"/>
        <w:gridCol w:w="2217"/>
      </w:tblGrid>
      <w:tr>
        <w:tblPrEx>
          <w:shd w:val="clear" w:color="auto" w:fill="auto"/>
          <w:tblLayout w:type="fixed"/>
          <w:tblCellMar>
            <w:top w:w="0" w:type="dxa"/>
            <w:left w:w="0" w:type="dxa"/>
            <w:bottom w:w="0" w:type="dxa"/>
            <w:right w:w="0" w:type="dxa"/>
          </w:tblCellMar>
        </w:tblPrEx>
        <w:trPr>
          <w:trHeight w:val="560" w:hRule="atLeast"/>
        </w:trPr>
        <w:tc>
          <w:tcPr>
            <w:tcW w:w="1035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33"/>
                <w:sz w:val="24"/>
                <w:szCs w:val="24"/>
                <w:u w:val="none"/>
              </w:rPr>
            </w:pPr>
            <w:r>
              <w:rPr>
                <w:rFonts w:hint="eastAsia" w:ascii="宋体" w:hAnsi="宋体" w:eastAsia="宋体" w:cs="宋体"/>
                <w:b/>
                <w:i w:val="0"/>
                <w:color w:val="333333"/>
                <w:kern w:val="0"/>
                <w:sz w:val="24"/>
                <w:szCs w:val="24"/>
                <w:u w:val="none"/>
                <w:lang w:val="en-US" w:eastAsia="zh-CN" w:bidi="ar"/>
              </w:rPr>
              <w:t>2020年度主动公开政府信息情况</w:t>
            </w:r>
          </w:p>
        </w:tc>
      </w:tr>
      <w:tr>
        <w:tblPrEx>
          <w:tblLayout w:type="fixed"/>
          <w:tblCellMar>
            <w:top w:w="0" w:type="dxa"/>
            <w:left w:w="0" w:type="dxa"/>
            <w:bottom w:w="0" w:type="dxa"/>
            <w:right w:w="0" w:type="dxa"/>
          </w:tblCellMar>
        </w:tblPrEx>
        <w:trPr>
          <w:trHeight w:val="600" w:hRule="atLeast"/>
        </w:trPr>
        <w:tc>
          <w:tcPr>
            <w:tcW w:w="10350"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tblLayout w:type="fixed"/>
          <w:tblCellMar>
            <w:top w:w="0" w:type="dxa"/>
            <w:left w:w="0" w:type="dxa"/>
            <w:bottom w:w="0" w:type="dxa"/>
            <w:right w:w="0" w:type="dxa"/>
          </w:tblCellMar>
        </w:tblPrEx>
        <w:trPr>
          <w:trHeight w:val="270" w:hRule="atLeast"/>
        </w:trPr>
        <w:tc>
          <w:tcPr>
            <w:tcW w:w="314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217"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本年新制作数量</w:t>
            </w:r>
          </w:p>
        </w:tc>
        <w:tc>
          <w:tcPr>
            <w:tcW w:w="276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本年新公开数量</w:t>
            </w:r>
          </w:p>
        </w:tc>
        <w:tc>
          <w:tcPr>
            <w:tcW w:w="2217"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对外公开总数量</w:t>
            </w:r>
          </w:p>
        </w:tc>
      </w:tr>
      <w:tr>
        <w:tblPrEx>
          <w:tblLayout w:type="fixed"/>
          <w:tblCellMar>
            <w:top w:w="0" w:type="dxa"/>
            <w:left w:w="0" w:type="dxa"/>
            <w:bottom w:w="0" w:type="dxa"/>
            <w:right w:w="0" w:type="dxa"/>
          </w:tblCellMar>
        </w:tblPrEx>
        <w:trPr>
          <w:trHeight w:val="500" w:hRule="atLeast"/>
        </w:trPr>
        <w:tc>
          <w:tcPr>
            <w:tcW w:w="314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7"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6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7"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7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54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规范性文件</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7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520" w:hRule="atLeast"/>
        </w:trPr>
        <w:tc>
          <w:tcPr>
            <w:tcW w:w="10350"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Layout w:type="fixed"/>
          <w:tblCellMar>
            <w:top w:w="0" w:type="dxa"/>
            <w:left w:w="0" w:type="dxa"/>
            <w:bottom w:w="0" w:type="dxa"/>
            <w:right w:w="0" w:type="dxa"/>
          </w:tblCellMar>
        </w:tblPrEx>
        <w:trPr>
          <w:trHeight w:val="64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217"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2767"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处理决定数量</w:t>
            </w:r>
          </w:p>
        </w:tc>
      </w:tr>
      <w:tr>
        <w:tblPrEx>
          <w:tblLayout w:type="fixed"/>
          <w:tblCellMar>
            <w:top w:w="0" w:type="dxa"/>
            <w:left w:w="0" w:type="dxa"/>
            <w:bottom w:w="0" w:type="dxa"/>
            <w:right w:w="0" w:type="dxa"/>
          </w:tblCellMar>
        </w:tblPrEx>
        <w:trPr>
          <w:trHeight w:val="620" w:hRule="atLeast"/>
        </w:trPr>
        <w:tc>
          <w:tcPr>
            <w:tcW w:w="3149" w:type="dxa"/>
            <w:tcBorders>
              <w:top w:val="nil"/>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2217" w:type="dxa"/>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76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600" w:hRule="atLeast"/>
        </w:trPr>
        <w:tc>
          <w:tcPr>
            <w:tcW w:w="3149" w:type="dxa"/>
            <w:tcBorders>
              <w:top w:val="nil"/>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其他对外管理服务事项</w:t>
            </w:r>
          </w:p>
        </w:tc>
        <w:tc>
          <w:tcPr>
            <w:tcW w:w="221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76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600" w:hRule="atLeast"/>
        </w:trPr>
        <w:tc>
          <w:tcPr>
            <w:tcW w:w="10350"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tblPrEx>
          <w:tblLayout w:type="fixed"/>
          <w:tblCellMar>
            <w:top w:w="0" w:type="dxa"/>
            <w:left w:w="0" w:type="dxa"/>
            <w:bottom w:w="0" w:type="dxa"/>
            <w:right w:w="0" w:type="dxa"/>
          </w:tblCellMar>
        </w:tblPrEx>
        <w:trPr>
          <w:trHeight w:val="52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276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处理决定数量</w:t>
            </w:r>
          </w:p>
        </w:tc>
      </w:tr>
      <w:tr>
        <w:tblPrEx>
          <w:tblLayout w:type="fixed"/>
          <w:tblCellMar>
            <w:top w:w="0" w:type="dxa"/>
            <w:left w:w="0" w:type="dxa"/>
            <w:bottom w:w="0" w:type="dxa"/>
            <w:right w:w="0" w:type="dxa"/>
          </w:tblCellMar>
        </w:tblPrEx>
        <w:trPr>
          <w:trHeight w:val="52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21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76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52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21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76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1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600" w:hRule="atLeast"/>
        </w:trPr>
        <w:tc>
          <w:tcPr>
            <w:tcW w:w="10350"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Layout w:type="fixed"/>
          <w:tblCellMar>
            <w:top w:w="0" w:type="dxa"/>
            <w:left w:w="0" w:type="dxa"/>
            <w:bottom w:w="0" w:type="dxa"/>
            <w:right w:w="0" w:type="dxa"/>
          </w:tblCellMar>
        </w:tblPrEx>
        <w:trPr>
          <w:trHeight w:val="54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21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4984"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r>
      <w:tr>
        <w:tblPrEx>
          <w:tblLayout w:type="fixed"/>
          <w:tblCellMar>
            <w:top w:w="0" w:type="dxa"/>
            <w:left w:w="0" w:type="dxa"/>
            <w:bottom w:w="0" w:type="dxa"/>
            <w:right w:w="0" w:type="dxa"/>
          </w:tblCellMar>
        </w:tblPrEx>
        <w:trPr>
          <w:trHeight w:val="54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221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84"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600" w:hRule="atLeast"/>
        </w:trPr>
        <w:tc>
          <w:tcPr>
            <w:tcW w:w="10350"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第二十条第（九）项</w:t>
            </w:r>
          </w:p>
        </w:tc>
      </w:tr>
      <w:tr>
        <w:tblPrEx>
          <w:tblLayout w:type="fixed"/>
          <w:tblCellMar>
            <w:top w:w="0" w:type="dxa"/>
            <w:left w:w="0" w:type="dxa"/>
            <w:bottom w:w="0" w:type="dxa"/>
            <w:right w:w="0" w:type="dxa"/>
          </w:tblCellMar>
        </w:tblPrEx>
        <w:trPr>
          <w:trHeight w:val="52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21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采购项目数量</w:t>
            </w:r>
          </w:p>
        </w:tc>
        <w:tc>
          <w:tcPr>
            <w:tcW w:w="4984"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采购总金额</w:t>
            </w:r>
          </w:p>
        </w:tc>
      </w:tr>
      <w:tr>
        <w:tblPrEx>
          <w:tblLayout w:type="fixed"/>
          <w:tblCellMar>
            <w:top w:w="0" w:type="dxa"/>
            <w:left w:w="0" w:type="dxa"/>
            <w:bottom w:w="0" w:type="dxa"/>
            <w:right w:w="0" w:type="dxa"/>
          </w:tblCellMar>
        </w:tblPrEx>
        <w:trPr>
          <w:trHeight w:val="560" w:hRule="atLeast"/>
        </w:trPr>
        <w:tc>
          <w:tcPr>
            <w:tcW w:w="31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政府集中采购</w:t>
            </w:r>
          </w:p>
        </w:tc>
        <w:tc>
          <w:tcPr>
            <w:tcW w:w="2217"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84"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三、收到和处理政府信息公开申请情况</w:t>
      </w:r>
    </w:p>
    <w:tbl>
      <w:tblPr>
        <w:tblStyle w:val="4"/>
        <w:tblpPr w:leftFromText="180" w:rightFromText="180" w:vertAnchor="text" w:horzAnchor="page" w:tblpX="1604" w:tblpY="312"/>
        <w:tblOverlap w:val="never"/>
        <w:tblW w:w="7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4"/>
        <w:gridCol w:w="793"/>
        <w:gridCol w:w="1267"/>
        <w:gridCol w:w="552"/>
        <w:gridCol w:w="581"/>
        <w:gridCol w:w="596"/>
        <w:gridCol w:w="893"/>
        <w:gridCol w:w="864"/>
        <w:gridCol w:w="58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11" w:hRule="atLeast"/>
        </w:trPr>
        <w:tc>
          <w:tcPr>
            <w:tcW w:w="7290" w:type="dxa"/>
            <w:gridSpan w:val="10"/>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收到和处理政府信息公开申请情况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5" w:hRule="atLeast"/>
        </w:trPr>
        <w:tc>
          <w:tcPr>
            <w:tcW w:w="2584" w:type="dxa"/>
            <w:gridSpan w:val="3"/>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（本列数据的勾稽关系为：第一项加第二项之和，等于第三项加第四项之和）</w:t>
            </w:r>
          </w:p>
        </w:tc>
        <w:tc>
          <w:tcPr>
            <w:tcW w:w="4706" w:type="dxa"/>
            <w:gridSpan w:val="7"/>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2584" w:type="dxa"/>
            <w:gridSpan w:val="3"/>
            <w:vMerge w:val="continue"/>
            <w:noWrap w:val="0"/>
            <w:vAlign w:val="center"/>
          </w:tcPr>
          <w:p>
            <w:pPr>
              <w:jc w:val="center"/>
              <w:rPr>
                <w:rFonts w:hint="eastAsia" w:ascii="宋体" w:hAnsi="宋体" w:eastAsia="宋体" w:cs="宋体"/>
                <w:i w:val="0"/>
                <w:color w:val="auto"/>
                <w:sz w:val="20"/>
                <w:szCs w:val="20"/>
                <w:u w:val="none"/>
              </w:rPr>
            </w:pPr>
          </w:p>
        </w:tc>
        <w:tc>
          <w:tcPr>
            <w:tcW w:w="55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人</w:t>
            </w:r>
          </w:p>
        </w:tc>
        <w:tc>
          <w:tcPr>
            <w:tcW w:w="3516" w:type="dxa"/>
            <w:gridSpan w:val="5"/>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法人或其他组织</w:t>
            </w:r>
          </w:p>
        </w:tc>
        <w:tc>
          <w:tcPr>
            <w:tcW w:w="63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2584" w:type="dxa"/>
            <w:gridSpan w:val="3"/>
            <w:vMerge w:val="continue"/>
            <w:noWrap w:val="0"/>
            <w:vAlign w:val="center"/>
          </w:tcPr>
          <w:p>
            <w:pPr>
              <w:jc w:val="center"/>
              <w:rPr>
                <w:rFonts w:hint="eastAsia" w:ascii="宋体" w:hAnsi="宋体" w:eastAsia="宋体" w:cs="宋体"/>
                <w:i w:val="0"/>
                <w:color w:val="auto"/>
                <w:sz w:val="20"/>
                <w:szCs w:val="20"/>
                <w:u w:val="none"/>
              </w:rPr>
            </w:pPr>
          </w:p>
        </w:tc>
        <w:tc>
          <w:tcPr>
            <w:tcW w:w="552" w:type="dxa"/>
            <w:vMerge w:val="continue"/>
            <w:noWrap w:val="0"/>
            <w:vAlign w:val="center"/>
          </w:tcPr>
          <w:p>
            <w:pPr>
              <w:jc w:val="center"/>
              <w:rPr>
                <w:rFonts w:hint="eastAsia" w:ascii="宋体" w:hAnsi="宋体" w:eastAsia="宋体" w:cs="宋体"/>
                <w:i w:val="0"/>
                <w:color w:val="auto"/>
                <w:sz w:val="20"/>
                <w:szCs w:val="20"/>
                <w:u w:val="none"/>
              </w:rPr>
            </w:pPr>
          </w:p>
        </w:tc>
        <w:tc>
          <w:tcPr>
            <w:tcW w:w="581"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商业企业</w:t>
            </w:r>
          </w:p>
        </w:tc>
        <w:tc>
          <w:tcPr>
            <w:tcW w:w="596"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科研机构</w:t>
            </w:r>
          </w:p>
        </w:tc>
        <w:tc>
          <w:tcPr>
            <w:tcW w:w="893"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社会公益组织</w:t>
            </w:r>
          </w:p>
        </w:tc>
        <w:tc>
          <w:tcPr>
            <w:tcW w:w="864"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法律服务机构</w:t>
            </w:r>
          </w:p>
        </w:tc>
        <w:tc>
          <w:tcPr>
            <w:tcW w:w="582" w:type="dxa"/>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他</w:t>
            </w:r>
          </w:p>
        </w:tc>
        <w:tc>
          <w:tcPr>
            <w:tcW w:w="638" w:type="dxa"/>
            <w:vMerge w:val="continue"/>
            <w:noWrap w:val="0"/>
            <w:vAlign w:val="center"/>
          </w:tcPr>
          <w:p>
            <w:pPr>
              <w:jc w:val="center"/>
              <w:rPr>
                <w:rFonts w:hint="eastAsia" w:ascii="宋体" w:hAnsi="宋体" w:eastAsia="宋体" w:cs="宋体"/>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trPr>
        <w:tc>
          <w:tcPr>
            <w:tcW w:w="2584"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一、本年新收政府信息公开申请数量</w:t>
            </w:r>
          </w:p>
        </w:tc>
        <w:tc>
          <w:tcPr>
            <w:tcW w:w="552" w:type="dxa"/>
            <w:noWrap w:val="0"/>
            <w:vAlign w:val="center"/>
          </w:tcPr>
          <w:p>
            <w:pPr>
              <w:keepNext w:val="0"/>
              <w:keepLines w:val="0"/>
              <w:widowControl/>
              <w:suppressLineNumbers w:val="0"/>
              <w:jc w:val="center"/>
              <w:textAlignment w:val="center"/>
              <w:rPr>
                <w:rFonts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lang w:val="en-US"/>
              </w:rPr>
            </w:pPr>
            <w:r>
              <w:rPr>
                <w:rFonts w:hint="eastAsia"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2584"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二、上年结转政府信息公开申请数量</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5" w:hRule="atLeast"/>
        </w:trPr>
        <w:tc>
          <w:tcPr>
            <w:tcW w:w="524"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本</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办</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p>
        </w:tc>
        <w:tc>
          <w:tcPr>
            <w:tcW w:w="2060" w:type="dxa"/>
            <w:gridSpan w:val="2"/>
            <w:noWrap w:val="0"/>
            <w:vAlign w:val="center"/>
          </w:tcPr>
          <w:p>
            <w:pPr>
              <w:keepNext w:val="0"/>
              <w:keepLines w:val="0"/>
              <w:widowControl/>
              <w:suppressLineNumbers w:val="0"/>
              <w:jc w:val="left"/>
              <w:textAlignment w:val="center"/>
              <w:rPr>
                <w:rFonts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（一）予以公开</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0"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2060" w:type="dxa"/>
            <w:gridSpan w:val="2"/>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（二）部分公开（区分处理的，只计这一情形，不计其他情形）</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restart"/>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（三）</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不予</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公开</w:t>
            </w: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1.属于国家秘密</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2.其他法律行政法规禁止公开</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3.危及“三安全一稳定”</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4.保护第三方合法权益</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5.属于三类内部事务信息</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6.属于四类过程性信息</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7.属于行政执法案卷</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8.属于行政查询事项</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restart"/>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（四）</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无法</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提供</w:t>
            </w: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1.本机关不掌握相关政府信息</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2.没有现成信息需要另行制作</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3.补正后申请内容仍不明确</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restart"/>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（五）不予</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处理</w:t>
            </w: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1.信访举报投诉类申请</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2.重复申请</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3.要求提供公开出版物</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4.无正当理由大量反复申请</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56"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793" w:type="dxa"/>
            <w:vMerge w:val="continue"/>
            <w:noWrap w:val="0"/>
            <w:vAlign w:val="center"/>
          </w:tcPr>
          <w:p>
            <w:pPr>
              <w:jc w:val="left"/>
              <w:rPr>
                <w:rFonts w:hint="eastAsia" w:ascii="楷体" w:hAnsi="楷体" w:eastAsia="楷体" w:cs="楷体"/>
                <w:i w:val="0"/>
                <w:color w:val="auto"/>
                <w:sz w:val="20"/>
                <w:szCs w:val="20"/>
                <w:u w:val="none"/>
              </w:rPr>
            </w:pPr>
          </w:p>
        </w:tc>
        <w:tc>
          <w:tcPr>
            <w:tcW w:w="1267" w:type="dxa"/>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5.要求行政机关确认或重新出具已获取信息</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2060" w:type="dxa"/>
            <w:gridSpan w:val="2"/>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（六）其他处理</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24" w:type="dxa"/>
            <w:vMerge w:val="continue"/>
            <w:noWrap w:val="0"/>
            <w:vAlign w:val="center"/>
          </w:tcPr>
          <w:p>
            <w:pPr>
              <w:jc w:val="center"/>
              <w:rPr>
                <w:rFonts w:hint="eastAsia" w:ascii="宋体" w:hAnsi="宋体" w:eastAsia="宋体" w:cs="宋体"/>
                <w:i w:val="0"/>
                <w:color w:val="auto"/>
                <w:sz w:val="20"/>
                <w:szCs w:val="20"/>
                <w:u w:val="none"/>
              </w:rPr>
            </w:pPr>
          </w:p>
        </w:tc>
        <w:tc>
          <w:tcPr>
            <w:tcW w:w="2060" w:type="dxa"/>
            <w:gridSpan w:val="2"/>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（七）总计</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trPr>
        <w:tc>
          <w:tcPr>
            <w:tcW w:w="2584"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四、结转下年度继续办理</w:t>
            </w:r>
          </w:p>
        </w:tc>
        <w:tc>
          <w:tcPr>
            <w:tcW w:w="55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noWrap w:val="0"/>
            <w:vAlign w:val="center"/>
          </w:tcPr>
          <w:p>
            <w:pPr>
              <w:keepNext w:val="0"/>
              <w:keepLines w:val="0"/>
              <w:widowControl/>
              <w:suppressLineNumbers w:val="0"/>
              <w:jc w:val="center"/>
              <w:textAlignment w:val="center"/>
              <w:rPr>
                <w:rFonts w:hint="default" w:ascii="Calibri" w:hAnsi="Calibri" w:eastAsia="宋体" w:cs="Calibri"/>
                <w:i w:val="0"/>
                <w:color w:val="auto"/>
                <w:sz w:val="24"/>
                <w:szCs w:val="24"/>
                <w:u w:val="none"/>
              </w:rPr>
            </w:pPr>
            <w:r>
              <w:rPr>
                <w:rFonts w:hint="default" w:ascii="Calibri" w:hAnsi="Calibri" w:eastAsia="宋体" w:cs="Calibri"/>
                <w:i w:val="0"/>
                <w:color w:val="auto"/>
                <w:kern w:val="0"/>
                <w:sz w:val="24"/>
                <w:szCs w:val="24"/>
                <w:u w:val="none"/>
                <w:lang w:val="en-US" w:eastAsia="zh-CN" w:bidi="ar"/>
              </w:rPr>
              <w:t>0</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四、政府信息公开行政复议</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行政诉讼情况</w:t>
      </w:r>
    </w:p>
    <w:tbl>
      <w:tblPr>
        <w:tblStyle w:val="4"/>
        <w:tblpPr w:leftFromText="180" w:rightFromText="180" w:vertAnchor="text" w:horzAnchor="page" w:tblpX="764" w:tblpY="412"/>
        <w:tblOverlap w:val="never"/>
        <w:tblW w:w="10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30"/>
        <w:gridCol w:w="741"/>
        <w:gridCol w:w="1057"/>
        <w:gridCol w:w="327"/>
        <w:gridCol w:w="610"/>
        <w:gridCol w:w="742"/>
        <w:gridCol w:w="753"/>
        <w:gridCol w:w="818"/>
        <w:gridCol w:w="764"/>
        <w:gridCol w:w="731"/>
        <w:gridCol w:w="709"/>
        <w:gridCol w:w="709"/>
        <w:gridCol w:w="731"/>
        <w:gridCol w:w="655"/>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20" w:hRule="atLeast"/>
        </w:trPr>
        <w:tc>
          <w:tcPr>
            <w:tcW w:w="10710" w:type="dxa"/>
            <w:gridSpan w:val="15"/>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33"/>
                <w:sz w:val="24"/>
                <w:szCs w:val="24"/>
                <w:u w:val="none"/>
              </w:rPr>
            </w:pPr>
            <w:r>
              <w:rPr>
                <w:rFonts w:hint="eastAsia" w:ascii="宋体" w:hAnsi="宋体" w:eastAsia="宋体" w:cs="宋体"/>
                <w:b/>
                <w:i w:val="0"/>
                <w:color w:val="333333"/>
                <w:kern w:val="0"/>
                <w:sz w:val="24"/>
                <w:szCs w:val="24"/>
                <w:u w:val="none"/>
                <w:lang w:val="en-US" w:eastAsia="zh-CN" w:bidi="ar"/>
              </w:rPr>
              <w:t>政府信息公开行政复议、行政诉讼情况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3465"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行政复议</w:t>
            </w:r>
          </w:p>
        </w:tc>
        <w:tc>
          <w:tcPr>
            <w:tcW w:w="7245" w:type="dxa"/>
            <w:gridSpan w:val="10"/>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0" w:hRule="atLeast"/>
        </w:trPr>
        <w:tc>
          <w:tcPr>
            <w:tcW w:w="73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持</w:t>
            </w:r>
          </w:p>
        </w:tc>
        <w:tc>
          <w:tcPr>
            <w:tcW w:w="74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w:t>
            </w:r>
          </w:p>
        </w:tc>
        <w:tc>
          <w:tcPr>
            <w:tcW w:w="105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32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结</w:t>
            </w:r>
          </w:p>
        </w:tc>
        <w:tc>
          <w:tcPr>
            <w:tcW w:w="61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w:t>
            </w:r>
          </w:p>
        </w:tc>
        <w:tc>
          <w:tcPr>
            <w:tcW w:w="3808"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未经复议直接起诉</w:t>
            </w:r>
          </w:p>
        </w:tc>
        <w:tc>
          <w:tcPr>
            <w:tcW w:w="3437" w:type="dxa"/>
            <w:gridSpan w:val="5"/>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0" w:hRule="atLeast"/>
        </w:trPr>
        <w:tc>
          <w:tcPr>
            <w:tcW w:w="73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1"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持</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w:t>
            </w:r>
          </w:p>
        </w:tc>
        <w:tc>
          <w:tcPr>
            <w:tcW w:w="8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76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结</w:t>
            </w:r>
          </w:p>
        </w:tc>
        <w:tc>
          <w:tcPr>
            <w:tcW w:w="7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w:t>
            </w:r>
          </w:p>
        </w:tc>
        <w:tc>
          <w:tcPr>
            <w:tcW w:w="7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持</w:t>
            </w:r>
          </w:p>
        </w:tc>
        <w:tc>
          <w:tcPr>
            <w:tcW w:w="7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w:t>
            </w:r>
          </w:p>
        </w:tc>
        <w:tc>
          <w:tcPr>
            <w:tcW w:w="7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结</w:t>
            </w:r>
          </w:p>
        </w:tc>
        <w:tc>
          <w:tcPr>
            <w:tcW w:w="6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7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10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32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6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w:t>
            </w:r>
          </w:p>
        </w:tc>
        <w:tc>
          <w:tcPr>
            <w:tcW w:w="74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b w:val="0"/>
          <w:bCs w:val="0"/>
          <w:sz w:val="32"/>
          <w:szCs w:val="32"/>
        </w:rPr>
      </w:pPr>
      <w:r>
        <w:rPr>
          <w:rFonts w:hint="eastAsia"/>
        </w:rPr>
        <w:t xml:space="preserve"> </w:t>
      </w:r>
      <w:r>
        <w:rPr>
          <w:rFonts w:hint="eastAsia" w:ascii="黑体" w:hAnsi="黑体" w:eastAsia="黑体" w:cs="黑体"/>
          <w:b w:val="0"/>
          <w:bCs w:val="0"/>
          <w:sz w:val="32"/>
          <w:szCs w:val="32"/>
        </w:rPr>
        <w:t>五、存在的主要问题及下步工作思路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2020年，我局政府信息公开工作取得了一定的成绩，但对照上级要求，还存在差距，主要表现在：一是政府信息公开的宣传力度有待进一步加强；二是政府信息公开的形式有待进一步创新。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在下一年的工作，我局将从以下四个方面进行改进：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积极回应社会关切。结合营商环境问题投诉受理工作，建立健全舆情收集、研判、处置和回应机制，主动发声，及时回应。对涉及本地的重要舆情、媒体关切、突发事件等热点问题，按程序及时发布权威信息，确保不失声、不缺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健全政务公开工作机制。安排专人负责政府信息公开平台的日常维护，细化维护的目标任务，做到每周更新平台信息，每月完善和调整公开项目，每季度对平台进行自检自查，对发现的问题及时整改。积极回应上级主管部门对平台调整及内容发布的要求，做到及时、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充分发挥媒体作用。把新闻媒体作为联系企业群众的桥梁纽带，主动加强沟通交流，积极运用主要新闻媒体及时发布信息，解读营商环境政策法规，引导社会舆论。注重统筹发挥报纸广播电视和新闻网站等媒体的网络传播力和社会影响力，提高宣传引导的针对性和有效性，积极为优化营商环境营造良好的舆论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增强公开发布内容的影响力。加强原创内容的挖掘，采用群众易于接受的语言组织内容，注重发布内容的准确性、权威性、亲和性。结合我局行政职能，进一步加强发布与企业群众息息相关的政策信息，扩大传播面和覆盖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六、其他需要报告的事项</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2020年暂时无其他需要报告的事项。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44464"/>
    <w:multiLevelType w:val="singleLevel"/>
    <w:tmpl w:val="4C7444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52F8F"/>
    <w:rsid w:val="09567955"/>
    <w:rsid w:val="10163877"/>
    <w:rsid w:val="17D07CC1"/>
    <w:rsid w:val="194E34EC"/>
    <w:rsid w:val="1C5F3F5E"/>
    <w:rsid w:val="1C694445"/>
    <w:rsid w:val="1E317589"/>
    <w:rsid w:val="215F349A"/>
    <w:rsid w:val="254E1F31"/>
    <w:rsid w:val="26FF3570"/>
    <w:rsid w:val="29DE79BC"/>
    <w:rsid w:val="2D102ED6"/>
    <w:rsid w:val="33910D13"/>
    <w:rsid w:val="3B2B7DF7"/>
    <w:rsid w:val="3E0E2D6F"/>
    <w:rsid w:val="435B1585"/>
    <w:rsid w:val="458D17AE"/>
    <w:rsid w:val="487C525D"/>
    <w:rsid w:val="4B643CD7"/>
    <w:rsid w:val="4CC76987"/>
    <w:rsid w:val="62040B38"/>
    <w:rsid w:val="63957509"/>
    <w:rsid w:val="687D2D62"/>
    <w:rsid w:val="6F64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2021-01-19T04:53:00Z</dcterms:created>
  <dc:creator>Administrator</dc:creator>
  <cp:lastModifiedBy>Aileen</cp:lastModifiedBy>
  <dcterms:modified xsi:type="dcterms:W3CDTF">2021-05-07T00:59:52Z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