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黑体" w:hAnsi="黑体" w:eastAsia="黑体" w:cs="黑体"/>
          <w:b w:val="0"/>
          <w:bCs w:val="0"/>
          <w:sz w:val="30"/>
        </w:rPr>
      </w:pPr>
      <w:bookmarkStart w:id="1" w:name="_GoBack"/>
      <w:bookmarkEnd w:id="1"/>
      <w:bookmarkStart w:id="0" w:name="_Toc24724722"/>
      <w:r>
        <w:rPr>
          <w:rFonts w:hint="eastAsia" w:ascii="黑体" w:hAnsi="黑体" w:eastAsia="黑体" w:cs="黑体"/>
          <w:b w:val="0"/>
          <w:bCs w:val="0"/>
          <w:sz w:val="30"/>
        </w:rPr>
        <w:t>涉农补贴领域基层政务公开标准目录</w:t>
      </w:r>
      <w:bookmarkEnd w:id="0"/>
    </w:p>
    <w:tbl>
      <w:tblPr>
        <w:tblStyle w:val="3"/>
        <w:tblW w:w="0" w:type="auto"/>
        <w:jc w:val="center"/>
        <w:tblLayout w:type="fixed"/>
        <w:tblCellMar>
          <w:top w:w="0" w:type="dxa"/>
          <w:left w:w="108" w:type="dxa"/>
          <w:bottom w:w="0" w:type="dxa"/>
          <w:right w:w="108" w:type="dxa"/>
        </w:tblCellMar>
      </w:tblPr>
      <w:tblGrid>
        <w:gridCol w:w="540"/>
        <w:gridCol w:w="1326"/>
        <w:gridCol w:w="1230"/>
        <w:gridCol w:w="1995"/>
        <w:gridCol w:w="2289"/>
        <w:gridCol w:w="1476"/>
        <w:gridCol w:w="1380"/>
        <w:gridCol w:w="1920"/>
        <w:gridCol w:w="450"/>
        <w:gridCol w:w="735"/>
        <w:gridCol w:w="390"/>
        <w:gridCol w:w="915"/>
        <w:gridCol w:w="435"/>
        <w:gridCol w:w="450"/>
      </w:tblGrid>
      <w:tr>
        <w:tblPrEx>
          <w:tblCellMar>
            <w:top w:w="0" w:type="dxa"/>
            <w:left w:w="108" w:type="dxa"/>
            <w:bottom w:w="0" w:type="dxa"/>
            <w:right w:w="108" w:type="dxa"/>
          </w:tblCellMar>
        </w:tblPrEx>
        <w:trPr>
          <w:cantSplit/>
          <w:jc w:val="center"/>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255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19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28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4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3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185"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305"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885"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Times New Roman" w:eastAsia="黑体"/>
                <w:color w:val="000000"/>
                <w:kern w:val="0"/>
                <w:sz w:val="22"/>
              </w:rPr>
            </w:pPr>
          </w:p>
        </w:tc>
        <w:tc>
          <w:tcPr>
            <w:tcW w:w="1326"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23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19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color w:val="000000"/>
                <w:kern w:val="0"/>
                <w:sz w:val="22"/>
              </w:rPr>
            </w:pPr>
          </w:p>
        </w:tc>
        <w:tc>
          <w:tcPr>
            <w:tcW w:w="22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color w:val="000000"/>
                <w:kern w:val="0"/>
                <w:sz w:val="22"/>
              </w:rPr>
            </w:pPr>
          </w:p>
        </w:tc>
        <w:tc>
          <w:tcPr>
            <w:tcW w:w="14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color w:val="000000"/>
                <w:kern w:val="0"/>
                <w:sz w:val="22"/>
              </w:rPr>
            </w:pPr>
          </w:p>
        </w:tc>
        <w:tc>
          <w:tcPr>
            <w:tcW w:w="13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color w:val="000000"/>
                <w:kern w:val="0"/>
                <w:sz w:val="22"/>
              </w:rPr>
            </w:pPr>
          </w:p>
        </w:tc>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kern w:val="0"/>
                <w:sz w:val="22"/>
              </w:rPr>
            </w:pPr>
          </w:p>
        </w:tc>
        <w:tc>
          <w:tcPr>
            <w:tcW w:w="45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35"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39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915"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435"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45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乡级</w:t>
            </w: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1326"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w:t>
            </w:r>
          </w:p>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发展资金</w:t>
            </w:r>
          </w:p>
        </w:tc>
        <w:tc>
          <w:tcPr>
            <w:tcW w:w="123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农机</w:t>
            </w:r>
          </w:p>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购置</w:t>
            </w:r>
          </w:p>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补贴</w:t>
            </w:r>
          </w:p>
        </w:tc>
        <w:tc>
          <w:tcPr>
            <w:tcW w:w="1995"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289" w:type="dxa"/>
            <w:tcBorders>
              <w:top w:val="single" w:color="auto" w:sz="4" w:space="0"/>
              <w:left w:val="nil"/>
              <w:bottom w:val="single" w:color="auto" w:sz="4" w:space="0"/>
              <w:right w:val="single" w:color="auto" w:sz="4" w:space="0"/>
            </w:tcBorders>
            <w:noWrap w:val="0"/>
            <w:vAlign w:val="top"/>
          </w:tcPr>
          <w:p>
            <w:pPr>
              <w:jc w:val="left"/>
              <w:rPr>
                <w:rFonts w:hint="eastAsia" w:ascii="仿宋_GB2312" w:hAnsi="Times New Roman" w:eastAsia="仿宋_GB2312"/>
                <w:sz w:val="18"/>
                <w:szCs w:val="18"/>
              </w:rPr>
            </w:pPr>
          </w:p>
          <w:p>
            <w:pPr>
              <w:jc w:val="left"/>
              <w:rPr>
                <w:rFonts w:hint="eastAsia" w:ascii="仿宋_GB2312" w:hAnsi="Times New Roman" w:eastAsia="仿宋_GB2312"/>
                <w:sz w:val="18"/>
                <w:szCs w:val="18"/>
              </w:rPr>
            </w:pPr>
          </w:p>
          <w:p>
            <w:pPr>
              <w:jc w:val="left"/>
              <w:rPr>
                <w:rFonts w:hint="eastAsia" w:ascii="仿宋_GB2312" w:hAnsi="Times New Roman" w:eastAsia="仿宋_GB2312"/>
                <w:sz w:val="18"/>
                <w:szCs w:val="18"/>
              </w:rPr>
            </w:pPr>
            <w:r>
              <w:rPr>
                <w:rFonts w:hint="eastAsia" w:ascii="仿宋_GB2312" w:hAnsi="Times New Roman" w:eastAsia="仿宋_GB2312"/>
                <w:sz w:val="18"/>
                <w:szCs w:val="18"/>
              </w:rPr>
              <w:t>《农业机械化促进法》、《农业生产发展资金管理办法》、《2018-2020年农机购置补贴实施指导意见》</w:t>
            </w:r>
          </w:p>
        </w:tc>
        <w:tc>
          <w:tcPr>
            <w:tcW w:w="1476"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rPr>
            </w:pPr>
          </w:p>
          <w:p>
            <w:pPr>
              <w:spacing w:line="240" w:lineRule="exact"/>
              <w:rPr>
                <w:rFonts w:hint="eastAsia" w:ascii="仿宋_GB2312" w:hAnsi="Times New Roman" w:eastAsia="仿宋_GB2312"/>
                <w:sz w:val="18"/>
                <w:szCs w:val="18"/>
              </w:rPr>
            </w:pP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380"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lang w:eastAsia="zh-CN"/>
              </w:rPr>
            </w:pPr>
          </w:p>
          <w:p>
            <w:pPr>
              <w:spacing w:line="240" w:lineRule="exact"/>
              <w:rPr>
                <w:rFonts w:hint="eastAsia" w:ascii="仿宋_GB2312" w:hAnsi="Times New Roman" w:eastAsia="仿宋_GB2312"/>
                <w:sz w:val="18"/>
                <w:szCs w:val="18"/>
                <w:lang w:eastAsia="zh-CN"/>
              </w:rPr>
            </w:pPr>
          </w:p>
          <w:p>
            <w:pPr>
              <w:spacing w:line="240" w:lineRule="exact"/>
              <w:rPr>
                <w:rFonts w:hint="eastAsia" w:ascii="仿宋_GB2312" w:hAnsi="Times New Roman" w:eastAsia="仿宋_GB2312"/>
                <w:sz w:val="18"/>
                <w:szCs w:val="18"/>
                <w:lang w:eastAsia="zh-CN"/>
              </w:rPr>
            </w:pPr>
          </w:p>
          <w:p>
            <w:pPr>
              <w:spacing w:line="240" w:lineRule="exact"/>
              <w:rPr>
                <w:rFonts w:hint="eastAsia" w:ascii="仿宋_GB2312" w:hAnsi="Times New Roman" w:eastAsia="仿宋_GB2312"/>
                <w:sz w:val="18"/>
                <w:szCs w:val="18"/>
                <w:lang w:eastAsia="zh-CN"/>
              </w:rPr>
            </w:pPr>
          </w:p>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县农业农村局</w:t>
            </w:r>
          </w:p>
        </w:tc>
        <w:tc>
          <w:tcPr>
            <w:tcW w:w="1920" w:type="dxa"/>
            <w:tcBorders>
              <w:top w:val="single" w:color="auto" w:sz="4" w:space="0"/>
              <w:left w:val="nil"/>
              <w:bottom w:val="single" w:color="auto" w:sz="4" w:space="0"/>
              <w:right w:val="single" w:color="auto" w:sz="4" w:space="0"/>
            </w:tcBorders>
            <w:noWrap w:val="0"/>
            <w:vAlign w:val="top"/>
          </w:tcPr>
          <w:p>
            <w:pPr>
              <w:spacing w:line="240" w:lineRule="exact"/>
              <w:jc w:val="left"/>
              <w:rPr>
                <w:rFonts w:hint="eastAsia" w:ascii="仿宋_GB2312" w:hAnsi="宋体" w:eastAsia="仿宋_GB2312"/>
                <w:sz w:val="18"/>
                <w:szCs w:val="18"/>
              </w:rPr>
            </w:pPr>
          </w:p>
          <w:p>
            <w:pPr>
              <w:spacing w:line="240" w:lineRule="exact"/>
              <w:jc w:val="left"/>
              <w:rPr>
                <w:rFonts w:hint="eastAsia" w:ascii="仿宋_GB2312" w:hAnsi="宋体" w:eastAsia="仿宋_GB2312"/>
                <w:sz w:val="18"/>
                <w:szCs w:val="18"/>
              </w:rPr>
            </w:pP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r>
              <w:rPr>
                <w:rFonts w:hint="eastAsia" w:ascii="仿宋_GB2312" w:hAnsi="宋体" w:eastAsia="仿宋_GB2312"/>
                <w:color w:val="000000"/>
                <w:sz w:val="18"/>
                <w:szCs w:val="18"/>
              </w:rPr>
              <w:t>■单位/社区/村公示栏（电子屏）</w:t>
            </w:r>
          </w:p>
          <w:p>
            <w:pPr>
              <w:spacing w:line="240" w:lineRule="exact"/>
              <w:jc w:val="left"/>
              <w:rPr>
                <w:rFonts w:hint="eastAsia" w:ascii="仿宋_GB2312" w:hAnsi="宋体" w:eastAsia="仿宋_GB2312"/>
                <w:sz w:val="18"/>
                <w:szCs w:val="18"/>
              </w:rPr>
            </w:pPr>
          </w:p>
        </w:tc>
        <w:tc>
          <w:tcPr>
            <w:tcW w:w="45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35"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39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15"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35"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45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1326"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18"/>
                <w:szCs w:val="18"/>
              </w:rPr>
            </w:pPr>
          </w:p>
        </w:tc>
        <w:tc>
          <w:tcPr>
            <w:tcW w:w="123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耕地</w:t>
            </w:r>
          </w:p>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地力</w:t>
            </w:r>
          </w:p>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保护</w:t>
            </w:r>
          </w:p>
        </w:tc>
        <w:tc>
          <w:tcPr>
            <w:tcW w:w="1995"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289" w:type="dxa"/>
            <w:tcBorders>
              <w:top w:val="single" w:color="auto" w:sz="4" w:space="0"/>
              <w:left w:val="nil"/>
              <w:bottom w:val="single" w:color="auto" w:sz="4" w:space="0"/>
              <w:right w:val="single" w:color="auto" w:sz="4" w:space="0"/>
            </w:tcBorders>
            <w:noWrap w:val="0"/>
            <w:vAlign w:val="top"/>
          </w:tcPr>
          <w:p>
            <w:pPr>
              <w:rPr>
                <w:rFonts w:hint="eastAsia" w:ascii="仿宋_GB2312" w:hAnsi="Times New Roman" w:eastAsia="仿宋_GB2312"/>
                <w:sz w:val="18"/>
                <w:szCs w:val="18"/>
              </w:rPr>
            </w:pPr>
          </w:p>
          <w:p>
            <w:pPr>
              <w:rPr>
                <w:rFonts w:hint="eastAsia" w:ascii="仿宋_GB2312" w:hAnsi="Times New Roman" w:eastAsia="仿宋_GB2312"/>
                <w:sz w:val="18"/>
                <w:szCs w:val="18"/>
              </w:rPr>
            </w:pPr>
          </w:p>
          <w:p>
            <w:pPr>
              <w:rPr>
                <w:rFonts w:hint="eastAsia" w:ascii="仿宋_GB2312" w:hAnsi="Times New Roman" w:eastAsia="仿宋_GB2312"/>
                <w:sz w:val="18"/>
                <w:szCs w:val="18"/>
              </w:rPr>
            </w:pPr>
            <w:r>
              <w:rPr>
                <w:rFonts w:hint="eastAsia" w:ascii="仿宋_GB2312" w:hAnsi="Times New Roman" w:eastAsia="仿宋_GB2312"/>
                <w:sz w:val="18"/>
                <w:szCs w:val="18"/>
              </w:rPr>
              <w:t>《农业生产发展资金管理办法》、《财政部 农业部关于全面推开农业“三项补贴”改革工作的通知》</w:t>
            </w:r>
          </w:p>
        </w:tc>
        <w:tc>
          <w:tcPr>
            <w:tcW w:w="1476"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rPr>
            </w:pP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380"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rPr>
            </w:pPr>
          </w:p>
          <w:p>
            <w:pPr>
              <w:spacing w:line="240" w:lineRule="exact"/>
              <w:rPr>
                <w:rFonts w:hint="eastAsia" w:ascii="仿宋_GB2312" w:hAnsi="Times New Roman" w:eastAsia="仿宋_GB2312"/>
                <w:sz w:val="18"/>
                <w:szCs w:val="18"/>
                <w:lang w:eastAsia="zh-CN"/>
              </w:rPr>
            </w:pPr>
          </w:p>
          <w:p>
            <w:pPr>
              <w:spacing w:line="240" w:lineRule="exact"/>
              <w:rPr>
                <w:rFonts w:hint="eastAsia" w:ascii="仿宋_GB2312" w:hAnsi="Times New Roman" w:eastAsia="仿宋_GB2312"/>
                <w:sz w:val="18"/>
                <w:szCs w:val="18"/>
                <w:lang w:eastAsia="zh-CN"/>
              </w:rPr>
            </w:pPr>
          </w:p>
          <w:p>
            <w:pPr>
              <w:spacing w:line="240" w:lineRule="exact"/>
              <w:rPr>
                <w:rFonts w:hint="eastAsia" w:ascii="仿宋_GB2312" w:hAnsi="Times New Roman" w:eastAsia="仿宋_GB2312"/>
                <w:sz w:val="18"/>
                <w:szCs w:val="18"/>
                <w:lang w:eastAsia="zh-CN"/>
              </w:rPr>
            </w:pPr>
          </w:p>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县农业农村局</w:t>
            </w:r>
          </w:p>
        </w:tc>
        <w:tc>
          <w:tcPr>
            <w:tcW w:w="1920" w:type="dxa"/>
            <w:tcBorders>
              <w:top w:val="single" w:color="auto" w:sz="4" w:space="0"/>
              <w:left w:val="nil"/>
              <w:bottom w:val="single" w:color="auto" w:sz="4" w:space="0"/>
              <w:right w:val="single" w:color="auto" w:sz="4" w:space="0"/>
            </w:tcBorders>
            <w:noWrap w:val="0"/>
            <w:vAlign w:val="top"/>
          </w:tcPr>
          <w:p>
            <w:pPr>
              <w:spacing w:line="240" w:lineRule="exact"/>
              <w:jc w:val="left"/>
              <w:rPr>
                <w:rFonts w:hint="eastAsia" w:ascii="仿宋_GB2312" w:hAnsi="宋体" w:eastAsia="仿宋_GB2312"/>
                <w:sz w:val="18"/>
                <w:szCs w:val="18"/>
              </w:rPr>
            </w:pPr>
          </w:p>
          <w:p>
            <w:pPr>
              <w:spacing w:line="240" w:lineRule="exact"/>
              <w:jc w:val="left"/>
              <w:rPr>
                <w:rFonts w:hint="eastAsia" w:ascii="仿宋_GB2312" w:hAnsi="宋体" w:eastAsia="仿宋_GB2312"/>
                <w:sz w:val="18"/>
                <w:szCs w:val="18"/>
              </w:rPr>
            </w:pP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■政府网站</w:t>
            </w:r>
          </w:p>
          <w:p>
            <w:pPr>
              <w:spacing w:line="240" w:lineRule="exact"/>
              <w:jc w:val="left"/>
              <w:rPr>
                <w:rFonts w:hint="eastAsia" w:ascii="仿宋_GB2312" w:hAnsi="宋体" w:eastAsia="仿宋_GB2312"/>
                <w:sz w:val="18"/>
                <w:szCs w:val="18"/>
              </w:rPr>
            </w:pPr>
            <w:r>
              <w:rPr>
                <w:rFonts w:hint="eastAsia" w:ascii="仿宋_GB2312" w:hAnsi="宋体" w:eastAsia="仿宋_GB2312"/>
                <w:color w:val="000000"/>
                <w:sz w:val="18"/>
                <w:szCs w:val="18"/>
              </w:rPr>
              <w:t>■单位/社区/村公示栏（电子屏）</w:t>
            </w:r>
            <w:r>
              <w:rPr>
                <w:rFonts w:hint="eastAsia" w:ascii="仿宋_GB2312" w:hAnsi="宋体" w:eastAsia="仿宋_GB2312"/>
                <w:sz w:val="18"/>
                <w:szCs w:val="18"/>
              </w:rPr>
              <w:t xml:space="preserve"> </w:t>
            </w:r>
          </w:p>
          <w:p>
            <w:pPr>
              <w:spacing w:line="240" w:lineRule="exact"/>
              <w:jc w:val="left"/>
              <w:rPr>
                <w:rFonts w:hint="eastAsia" w:ascii="仿宋_GB2312" w:hAnsi="宋体" w:eastAsia="仿宋_GB2312"/>
                <w:sz w:val="18"/>
                <w:szCs w:val="18"/>
              </w:rPr>
            </w:pPr>
          </w:p>
        </w:tc>
        <w:tc>
          <w:tcPr>
            <w:tcW w:w="45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35"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39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15"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35"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45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1326"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w:t>
            </w:r>
          </w:p>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发展资金</w:t>
            </w:r>
          </w:p>
          <w:p>
            <w:pPr>
              <w:spacing w:line="240" w:lineRule="exact"/>
              <w:jc w:val="center"/>
              <w:rPr>
                <w:rFonts w:hint="eastAsia" w:ascii="仿宋_GB2312" w:hAnsi="宋体" w:eastAsia="仿宋_GB2312"/>
                <w:sz w:val="18"/>
                <w:szCs w:val="18"/>
              </w:rPr>
            </w:pPr>
          </w:p>
        </w:tc>
        <w:tc>
          <w:tcPr>
            <w:tcW w:w="123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新型</w:t>
            </w:r>
          </w:p>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职业</w:t>
            </w:r>
          </w:p>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农民</w:t>
            </w:r>
          </w:p>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培育</w:t>
            </w:r>
          </w:p>
          <w:p>
            <w:pPr>
              <w:spacing w:line="240" w:lineRule="exact"/>
              <w:rPr>
                <w:rFonts w:hint="eastAsia" w:ascii="仿宋_GB2312" w:hAnsi="Times New Roman" w:eastAsia="仿宋_GB2312"/>
                <w:sz w:val="18"/>
                <w:szCs w:val="18"/>
              </w:rPr>
            </w:pPr>
          </w:p>
        </w:tc>
        <w:tc>
          <w:tcPr>
            <w:tcW w:w="1995"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289" w:type="dxa"/>
            <w:tcBorders>
              <w:top w:val="single" w:color="auto" w:sz="4" w:space="0"/>
              <w:left w:val="nil"/>
              <w:bottom w:val="single" w:color="auto" w:sz="4" w:space="0"/>
              <w:right w:val="single" w:color="auto" w:sz="4" w:space="0"/>
            </w:tcBorders>
            <w:noWrap w:val="0"/>
            <w:vAlign w:val="top"/>
          </w:tcPr>
          <w:p>
            <w:pPr>
              <w:rPr>
                <w:rFonts w:hint="eastAsia" w:ascii="仿宋_GB2312" w:hAnsi="Times New Roman" w:eastAsia="仿宋_GB2312"/>
                <w:sz w:val="18"/>
                <w:szCs w:val="18"/>
              </w:rPr>
            </w:pPr>
            <w:r>
              <w:rPr>
                <w:rFonts w:hint="eastAsia" w:ascii="仿宋_GB2312" w:hAnsi="Times New Roman" w:eastAsia="仿宋_GB2312"/>
                <w:sz w:val="18"/>
                <w:szCs w:val="18"/>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476"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rPr>
            </w:pPr>
          </w:p>
          <w:p>
            <w:pPr>
              <w:spacing w:line="240" w:lineRule="exact"/>
              <w:rPr>
                <w:rFonts w:hint="eastAsia" w:ascii="仿宋_GB2312" w:hAnsi="Times New Roman" w:eastAsia="仿宋_GB2312"/>
                <w:sz w:val="18"/>
                <w:szCs w:val="18"/>
              </w:rPr>
            </w:pP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380"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rPr>
            </w:pPr>
          </w:p>
          <w:p>
            <w:pPr>
              <w:spacing w:line="240" w:lineRule="exact"/>
              <w:rPr>
                <w:rFonts w:hint="eastAsia" w:ascii="仿宋_GB2312" w:hAnsi="Times New Roman" w:eastAsia="仿宋_GB2312"/>
                <w:sz w:val="18"/>
                <w:szCs w:val="18"/>
              </w:rPr>
            </w:pPr>
          </w:p>
          <w:p>
            <w:pPr>
              <w:spacing w:line="240" w:lineRule="exact"/>
              <w:rPr>
                <w:rFonts w:hint="eastAsia" w:ascii="仿宋_GB2312" w:hAnsi="Times New Roman" w:eastAsia="仿宋_GB2312"/>
                <w:sz w:val="18"/>
                <w:szCs w:val="18"/>
              </w:rPr>
            </w:pPr>
          </w:p>
          <w:p>
            <w:pPr>
              <w:spacing w:line="240" w:lineRule="exact"/>
              <w:rPr>
                <w:rFonts w:hint="eastAsia" w:ascii="仿宋_GB2312" w:hAnsi="Times New Roman" w:eastAsia="仿宋_GB2312"/>
                <w:sz w:val="18"/>
                <w:szCs w:val="18"/>
              </w:rPr>
            </w:pPr>
          </w:p>
          <w:p>
            <w:pPr>
              <w:spacing w:line="240" w:lineRule="exact"/>
              <w:rPr>
                <w:rFonts w:hint="eastAsia" w:ascii="仿宋_GB2312" w:hAnsi="Times New Roman" w:eastAsia="仿宋_GB2312"/>
                <w:sz w:val="18"/>
                <w:szCs w:val="18"/>
              </w:rPr>
            </w:pPr>
          </w:p>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县农业农村局</w:t>
            </w:r>
          </w:p>
        </w:tc>
        <w:tc>
          <w:tcPr>
            <w:tcW w:w="1920" w:type="dxa"/>
            <w:tcBorders>
              <w:top w:val="single" w:color="auto" w:sz="4" w:space="0"/>
              <w:left w:val="nil"/>
              <w:bottom w:val="single" w:color="auto" w:sz="4" w:space="0"/>
              <w:right w:val="single" w:color="auto" w:sz="4" w:space="0"/>
            </w:tcBorders>
            <w:noWrap w:val="0"/>
            <w:vAlign w:val="top"/>
          </w:tcPr>
          <w:p>
            <w:pPr>
              <w:spacing w:line="240" w:lineRule="exact"/>
              <w:jc w:val="left"/>
              <w:rPr>
                <w:rFonts w:hint="eastAsia" w:ascii="仿宋_GB2312" w:hAnsi="宋体" w:eastAsia="仿宋_GB2312"/>
                <w:sz w:val="18"/>
                <w:szCs w:val="18"/>
              </w:rPr>
            </w:pPr>
          </w:p>
          <w:p>
            <w:pPr>
              <w:spacing w:line="240" w:lineRule="exact"/>
              <w:jc w:val="left"/>
              <w:rPr>
                <w:rFonts w:hint="eastAsia" w:ascii="仿宋_GB2312" w:hAnsi="宋体" w:eastAsia="仿宋_GB2312"/>
                <w:sz w:val="18"/>
                <w:szCs w:val="18"/>
              </w:rPr>
            </w:pPr>
          </w:p>
          <w:p>
            <w:pPr>
              <w:spacing w:line="240" w:lineRule="exact"/>
              <w:jc w:val="left"/>
              <w:rPr>
                <w:rFonts w:hint="eastAsia" w:ascii="仿宋_GB2312" w:hAnsi="宋体" w:eastAsia="仿宋_GB2312"/>
                <w:sz w:val="18"/>
                <w:szCs w:val="18"/>
              </w:rPr>
            </w:pPr>
          </w:p>
          <w:p>
            <w:pPr>
              <w:spacing w:line="240" w:lineRule="exact"/>
              <w:jc w:val="left"/>
              <w:rPr>
                <w:rFonts w:hint="eastAsia" w:ascii="仿宋_GB2312" w:hAnsi="宋体" w:eastAsia="仿宋_GB2312"/>
                <w:sz w:val="18"/>
                <w:szCs w:val="18"/>
              </w:rPr>
            </w:pP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r>
              <w:rPr>
                <w:rFonts w:hint="eastAsia" w:ascii="仿宋_GB2312" w:hAnsi="宋体" w:eastAsia="仿宋_GB2312"/>
                <w:color w:val="000000"/>
                <w:sz w:val="18"/>
                <w:szCs w:val="18"/>
              </w:rPr>
              <w:t>■单位/社区/村公示栏（电子屏）</w:t>
            </w:r>
          </w:p>
        </w:tc>
        <w:tc>
          <w:tcPr>
            <w:tcW w:w="45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35"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39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15"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35"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45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1326"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18"/>
                <w:szCs w:val="18"/>
              </w:rPr>
            </w:pPr>
          </w:p>
        </w:tc>
        <w:tc>
          <w:tcPr>
            <w:tcW w:w="123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支持</w:t>
            </w:r>
          </w:p>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新型</w:t>
            </w:r>
          </w:p>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农业</w:t>
            </w:r>
          </w:p>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经营</w:t>
            </w:r>
          </w:p>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主体</w:t>
            </w:r>
          </w:p>
        </w:tc>
        <w:tc>
          <w:tcPr>
            <w:tcW w:w="1995"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289" w:type="dxa"/>
            <w:tcBorders>
              <w:top w:val="single" w:color="auto" w:sz="4" w:space="0"/>
              <w:left w:val="nil"/>
              <w:bottom w:val="single" w:color="auto" w:sz="4" w:space="0"/>
              <w:right w:val="single" w:color="auto" w:sz="4" w:space="0"/>
            </w:tcBorders>
            <w:noWrap w:val="0"/>
            <w:vAlign w:val="top"/>
          </w:tcPr>
          <w:p>
            <w:pPr>
              <w:rPr>
                <w:rFonts w:hint="eastAsia" w:ascii="仿宋_GB2312" w:hAnsi="Times New Roman" w:eastAsia="仿宋_GB2312"/>
                <w:sz w:val="18"/>
                <w:szCs w:val="18"/>
              </w:rPr>
            </w:pPr>
          </w:p>
          <w:p>
            <w:pPr>
              <w:rPr>
                <w:rFonts w:hint="eastAsia" w:ascii="仿宋_GB2312" w:hAnsi="Times New Roman" w:eastAsia="仿宋_GB2312"/>
                <w:sz w:val="18"/>
                <w:szCs w:val="18"/>
              </w:rPr>
            </w:pPr>
          </w:p>
          <w:p>
            <w:pPr>
              <w:rPr>
                <w:rFonts w:hint="eastAsia" w:ascii="仿宋_GB2312" w:hAnsi="Times New Roman" w:eastAsia="仿宋_GB2312"/>
                <w:sz w:val="18"/>
                <w:szCs w:val="18"/>
              </w:rPr>
            </w:pPr>
          </w:p>
          <w:p>
            <w:pPr>
              <w:rPr>
                <w:rFonts w:hint="eastAsia" w:ascii="仿宋_GB2312" w:hAnsi="Times New Roman" w:eastAsia="仿宋_GB2312"/>
                <w:sz w:val="18"/>
                <w:szCs w:val="18"/>
              </w:rPr>
            </w:pPr>
            <w:r>
              <w:rPr>
                <w:rFonts w:hint="eastAsia" w:ascii="仿宋_GB2312" w:hAnsi="Times New Roman" w:eastAsia="仿宋_GB2312"/>
                <w:sz w:val="18"/>
                <w:szCs w:val="18"/>
              </w:rPr>
              <w:t>《农业生产发展资金管理办法》</w:t>
            </w:r>
          </w:p>
        </w:tc>
        <w:tc>
          <w:tcPr>
            <w:tcW w:w="1476"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rPr>
            </w:pPr>
          </w:p>
          <w:p>
            <w:pPr>
              <w:spacing w:line="240" w:lineRule="exact"/>
              <w:rPr>
                <w:rFonts w:hint="eastAsia" w:ascii="仿宋_GB2312" w:hAnsi="Times New Roman" w:eastAsia="仿宋_GB2312"/>
                <w:sz w:val="18"/>
                <w:szCs w:val="18"/>
              </w:rPr>
            </w:pP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380"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rPr>
            </w:pPr>
          </w:p>
          <w:p>
            <w:pPr>
              <w:spacing w:line="240" w:lineRule="exact"/>
              <w:rPr>
                <w:rFonts w:hint="eastAsia" w:ascii="仿宋_GB2312" w:hAnsi="Times New Roman" w:eastAsia="仿宋_GB2312"/>
                <w:sz w:val="18"/>
                <w:szCs w:val="18"/>
              </w:rPr>
            </w:pPr>
          </w:p>
          <w:p>
            <w:pPr>
              <w:spacing w:line="240" w:lineRule="exact"/>
              <w:rPr>
                <w:rFonts w:hint="eastAsia" w:ascii="仿宋_GB2312" w:hAnsi="Times New Roman" w:eastAsia="仿宋_GB2312"/>
                <w:sz w:val="18"/>
                <w:szCs w:val="18"/>
              </w:rPr>
            </w:pPr>
          </w:p>
          <w:p>
            <w:pPr>
              <w:spacing w:line="240" w:lineRule="exact"/>
              <w:rPr>
                <w:rFonts w:hint="eastAsia" w:ascii="仿宋_GB2312" w:hAnsi="Times New Roman" w:eastAsia="仿宋_GB2312"/>
                <w:sz w:val="18"/>
                <w:szCs w:val="18"/>
              </w:rPr>
            </w:pPr>
          </w:p>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县农业农村局</w:t>
            </w:r>
          </w:p>
        </w:tc>
        <w:tc>
          <w:tcPr>
            <w:tcW w:w="1920" w:type="dxa"/>
            <w:tcBorders>
              <w:top w:val="single" w:color="auto" w:sz="4" w:space="0"/>
              <w:left w:val="nil"/>
              <w:bottom w:val="single" w:color="auto" w:sz="4" w:space="0"/>
              <w:right w:val="single" w:color="auto" w:sz="4" w:space="0"/>
            </w:tcBorders>
            <w:noWrap w:val="0"/>
            <w:vAlign w:val="top"/>
          </w:tcPr>
          <w:p>
            <w:pPr>
              <w:spacing w:line="240" w:lineRule="exact"/>
              <w:jc w:val="left"/>
              <w:rPr>
                <w:rFonts w:hint="eastAsia" w:ascii="仿宋_GB2312" w:hAnsi="宋体" w:eastAsia="仿宋_GB2312"/>
                <w:sz w:val="18"/>
                <w:szCs w:val="18"/>
              </w:rPr>
            </w:pPr>
          </w:p>
          <w:p>
            <w:pPr>
              <w:spacing w:line="240" w:lineRule="exact"/>
              <w:jc w:val="left"/>
              <w:rPr>
                <w:rFonts w:hint="eastAsia" w:ascii="仿宋_GB2312" w:hAnsi="宋体" w:eastAsia="仿宋_GB2312"/>
                <w:sz w:val="18"/>
                <w:szCs w:val="18"/>
              </w:rPr>
            </w:pPr>
          </w:p>
          <w:p>
            <w:pPr>
              <w:spacing w:line="240" w:lineRule="exact"/>
              <w:jc w:val="left"/>
              <w:rPr>
                <w:rFonts w:hint="eastAsia" w:ascii="仿宋_GB2312" w:hAnsi="宋体" w:eastAsia="仿宋_GB2312"/>
                <w:sz w:val="18"/>
                <w:szCs w:val="18"/>
              </w:rPr>
            </w:pP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r>
              <w:rPr>
                <w:rFonts w:hint="eastAsia" w:ascii="仿宋_GB2312" w:hAnsi="宋体" w:eastAsia="仿宋_GB2312"/>
                <w:color w:val="000000"/>
                <w:sz w:val="18"/>
                <w:szCs w:val="18"/>
              </w:rPr>
              <w:t>■单位/社区/村公示栏（电子屏）</w:t>
            </w:r>
          </w:p>
        </w:tc>
        <w:tc>
          <w:tcPr>
            <w:tcW w:w="45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35"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39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15"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35"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45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农业资源</w:t>
            </w:r>
          </w:p>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及生态保护</w:t>
            </w:r>
          </w:p>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补助资金</w:t>
            </w:r>
          </w:p>
        </w:tc>
        <w:tc>
          <w:tcPr>
            <w:tcW w:w="1230"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草原禁牧补助与草畜平衡奖励</w:t>
            </w:r>
          </w:p>
        </w:tc>
        <w:tc>
          <w:tcPr>
            <w:tcW w:w="1995"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289" w:type="dxa"/>
            <w:tcBorders>
              <w:top w:val="single" w:color="auto" w:sz="4" w:space="0"/>
              <w:left w:val="nil"/>
              <w:bottom w:val="single" w:color="auto" w:sz="4" w:space="0"/>
              <w:right w:val="single" w:color="auto" w:sz="4" w:space="0"/>
            </w:tcBorders>
            <w:noWrap w:val="0"/>
            <w:vAlign w:val="top"/>
          </w:tcPr>
          <w:p>
            <w:pPr>
              <w:rPr>
                <w:rFonts w:hint="eastAsia" w:ascii="仿宋_GB2312" w:hAnsi="Times New Roman" w:eastAsia="仿宋_GB2312"/>
                <w:sz w:val="18"/>
                <w:szCs w:val="18"/>
              </w:rPr>
            </w:pPr>
          </w:p>
          <w:p>
            <w:pPr>
              <w:rPr>
                <w:rFonts w:hint="eastAsia" w:ascii="仿宋_GB2312" w:hAnsi="Times New Roman" w:eastAsia="仿宋_GB2312"/>
                <w:sz w:val="18"/>
                <w:szCs w:val="18"/>
              </w:rPr>
            </w:pPr>
          </w:p>
          <w:p>
            <w:pPr>
              <w:rPr>
                <w:rFonts w:hint="eastAsia" w:ascii="仿宋_GB2312" w:hAnsi="Times New Roman" w:eastAsia="仿宋_GB2312"/>
                <w:sz w:val="18"/>
                <w:szCs w:val="18"/>
              </w:rPr>
            </w:pPr>
            <w:r>
              <w:rPr>
                <w:rFonts w:hint="eastAsia" w:ascii="仿宋_GB2312" w:hAnsi="Times New Roman" w:eastAsia="仿宋_GB2312"/>
                <w:sz w:val="18"/>
                <w:szCs w:val="18"/>
              </w:rPr>
              <w:t>《新一轮草原生态保护补助奖励政策实施指导意见（2016-2020）》</w:t>
            </w:r>
          </w:p>
        </w:tc>
        <w:tc>
          <w:tcPr>
            <w:tcW w:w="1476"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380"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rPr>
            </w:pPr>
          </w:p>
          <w:p>
            <w:pPr>
              <w:spacing w:line="240" w:lineRule="exact"/>
              <w:rPr>
                <w:rFonts w:hint="eastAsia" w:ascii="仿宋_GB2312" w:hAnsi="Times New Roman" w:eastAsia="仿宋_GB2312"/>
                <w:sz w:val="18"/>
                <w:szCs w:val="18"/>
              </w:rPr>
            </w:pPr>
          </w:p>
          <w:p>
            <w:pPr>
              <w:spacing w:line="240" w:lineRule="exact"/>
              <w:rPr>
                <w:rFonts w:hint="eastAsia" w:ascii="仿宋_GB2312" w:hAnsi="Times New Roman" w:eastAsia="仿宋_GB2312"/>
                <w:sz w:val="18"/>
                <w:szCs w:val="18"/>
              </w:rPr>
            </w:pPr>
          </w:p>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县</w:t>
            </w:r>
            <w:r>
              <w:rPr>
                <w:rFonts w:hint="eastAsia" w:ascii="仿宋_GB2312" w:hAnsi="Times New Roman" w:eastAsia="仿宋_GB2312"/>
                <w:sz w:val="18"/>
                <w:szCs w:val="18"/>
                <w:lang w:eastAsia="zh-CN"/>
              </w:rPr>
              <w:t>农业农村局</w:t>
            </w:r>
          </w:p>
          <w:p>
            <w:pPr>
              <w:spacing w:line="240" w:lineRule="exact"/>
              <w:rPr>
                <w:rFonts w:hint="eastAsia" w:ascii="仿宋_GB2312" w:hAnsi="Times New Roman" w:eastAsia="仿宋_GB2312"/>
                <w:sz w:val="18"/>
                <w:szCs w:val="18"/>
              </w:rPr>
            </w:pPr>
          </w:p>
        </w:tc>
        <w:tc>
          <w:tcPr>
            <w:tcW w:w="1920" w:type="dxa"/>
            <w:tcBorders>
              <w:top w:val="single" w:color="auto" w:sz="4" w:space="0"/>
              <w:left w:val="nil"/>
              <w:bottom w:val="single" w:color="auto" w:sz="4" w:space="0"/>
              <w:right w:val="single" w:color="auto" w:sz="4" w:space="0"/>
            </w:tcBorders>
            <w:noWrap w:val="0"/>
            <w:vAlign w:val="top"/>
          </w:tcPr>
          <w:p>
            <w:pPr>
              <w:spacing w:line="240" w:lineRule="exact"/>
              <w:jc w:val="left"/>
              <w:rPr>
                <w:rFonts w:hint="eastAsia" w:ascii="仿宋_GB2312" w:hAnsi="宋体" w:eastAsia="仿宋_GB2312"/>
                <w:sz w:val="18"/>
                <w:szCs w:val="18"/>
              </w:rPr>
            </w:pPr>
          </w:p>
          <w:p>
            <w:pPr>
              <w:spacing w:line="240" w:lineRule="exact"/>
              <w:jc w:val="left"/>
              <w:rPr>
                <w:rFonts w:hint="eastAsia" w:ascii="仿宋_GB2312" w:hAnsi="宋体" w:eastAsia="仿宋_GB2312"/>
                <w:sz w:val="18"/>
                <w:szCs w:val="18"/>
              </w:rPr>
            </w:pPr>
          </w:p>
          <w:p>
            <w:pPr>
              <w:spacing w:line="240" w:lineRule="exact"/>
              <w:jc w:val="left"/>
              <w:rPr>
                <w:rFonts w:hint="eastAsia" w:ascii="仿宋_GB2312" w:hAnsi="宋体" w:eastAsia="仿宋_GB2312"/>
                <w:sz w:val="18"/>
                <w:szCs w:val="18"/>
              </w:rPr>
            </w:pP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r>
              <w:rPr>
                <w:rFonts w:hint="eastAsia" w:ascii="仿宋_GB2312" w:hAnsi="宋体" w:eastAsia="仿宋_GB2312"/>
                <w:color w:val="000000"/>
                <w:sz w:val="18"/>
                <w:szCs w:val="18"/>
              </w:rPr>
              <w:t>■单位/社区/村公示栏（电子屏）</w:t>
            </w:r>
          </w:p>
        </w:tc>
        <w:tc>
          <w:tcPr>
            <w:tcW w:w="45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35"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39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15"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35"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45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000000" w:sz="4" w:space="0"/>
              <w:right w:val="single" w:color="auto" w:sz="4" w:space="0"/>
            </w:tcBorders>
            <w:noWrap/>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动物防疫等补助经费</w:t>
            </w:r>
          </w:p>
        </w:tc>
        <w:tc>
          <w:tcPr>
            <w:tcW w:w="1230"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强制扑杀、强制免疫和养殖环节无害化处理补助</w:t>
            </w:r>
          </w:p>
        </w:tc>
        <w:tc>
          <w:tcPr>
            <w:tcW w:w="1995"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289" w:type="dxa"/>
            <w:tcBorders>
              <w:top w:val="single" w:color="auto" w:sz="4" w:space="0"/>
              <w:left w:val="nil"/>
              <w:bottom w:val="single" w:color="auto" w:sz="4" w:space="0"/>
              <w:right w:val="single" w:color="auto" w:sz="4" w:space="0"/>
            </w:tcBorders>
            <w:noWrap w:val="0"/>
            <w:vAlign w:val="top"/>
          </w:tcPr>
          <w:p>
            <w:pPr>
              <w:jc w:val="left"/>
              <w:rPr>
                <w:rFonts w:hint="eastAsia" w:ascii="仿宋_GB2312" w:hAnsi="Times New Roman" w:eastAsia="仿宋_GB2312"/>
                <w:sz w:val="18"/>
                <w:szCs w:val="18"/>
              </w:rPr>
            </w:pPr>
            <w:r>
              <w:rPr>
                <w:rFonts w:hint="eastAsia" w:ascii="仿宋_GB2312" w:hAnsi="Times New Roman" w:eastAsia="仿宋_GB2312"/>
                <w:sz w:val="18"/>
                <w:szCs w:val="18"/>
              </w:rPr>
              <w:t>《动物防疫法》、《动物防疫等补助经费管理办法》</w:t>
            </w:r>
          </w:p>
        </w:tc>
        <w:tc>
          <w:tcPr>
            <w:tcW w:w="1476"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380" w:type="dxa"/>
            <w:tcBorders>
              <w:top w:val="single" w:color="auto" w:sz="4" w:space="0"/>
              <w:left w:val="nil"/>
              <w:bottom w:val="single" w:color="auto" w:sz="4" w:space="0"/>
              <w:right w:val="single" w:color="auto" w:sz="4" w:space="0"/>
            </w:tcBorders>
            <w:noWrap w:val="0"/>
            <w:vAlign w:val="top"/>
          </w:tcPr>
          <w:p>
            <w:pPr>
              <w:spacing w:line="240" w:lineRule="exact"/>
              <w:rPr>
                <w:rFonts w:hint="eastAsia" w:ascii="仿宋_GB2312" w:hAnsi="Times New Roman" w:eastAsia="仿宋_GB2312"/>
                <w:sz w:val="18"/>
                <w:szCs w:val="18"/>
              </w:rPr>
            </w:pPr>
          </w:p>
          <w:p>
            <w:pPr>
              <w:spacing w:line="240" w:lineRule="exact"/>
              <w:rPr>
                <w:rFonts w:hint="eastAsia" w:ascii="仿宋_GB2312" w:hAnsi="Times New Roman" w:eastAsia="仿宋_GB2312"/>
                <w:sz w:val="18"/>
                <w:szCs w:val="18"/>
              </w:rPr>
            </w:pPr>
          </w:p>
          <w:p>
            <w:pPr>
              <w:spacing w:line="240" w:lineRule="exact"/>
              <w:rPr>
                <w:rFonts w:hint="eastAsia" w:ascii="仿宋_GB2312" w:hAnsi="Times New Roman" w:eastAsia="仿宋_GB2312"/>
                <w:sz w:val="18"/>
                <w:szCs w:val="18"/>
              </w:rPr>
            </w:pPr>
          </w:p>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县</w:t>
            </w:r>
            <w:r>
              <w:rPr>
                <w:rFonts w:hint="eastAsia" w:ascii="仿宋_GB2312" w:hAnsi="Times New Roman" w:eastAsia="仿宋_GB2312"/>
                <w:sz w:val="18"/>
                <w:szCs w:val="18"/>
                <w:lang w:eastAsia="zh-CN"/>
              </w:rPr>
              <w:t>农业农村局</w:t>
            </w:r>
          </w:p>
          <w:p>
            <w:pPr>
              <w:spacing w:line="240" w:lineRule="exact"/>
              <w:rPr>
                <w:rFonts w:hint="eastAsia" w:ascii="仿宋_GB2312" w:hAnsi="Times New Roman" w:eastAsia="仿宋_GB2312"/>
                <w:sz w:val="18"/>
                <w:szCs w:val="18"/>
              </w:rPr>
            </w:pPr>
          </w:p>
        </w:tc>
        <w:tc>
          <w:tcPr>
            <w:tcW w:w="1920" w:type="dxa"/>
            <w:tcBorders>
              <w:top w:val="single" w:color="auto" w:sz="4" w:space="0"/>
              <w:left w:val="nil"/>
              <w:bottom w:val="single" w:color="auto" w:sz="4" w:space="0"/>
              <w:right w:val="single" w:color="auto" w:sz="4" w:space="0"/>
            </w:tcBorders>
            <w:noWrap w:val="0"/>
            <w:vAlign w:val="top"/>
          </w:tcPr>
          <w:p>
            <w:pPr>
              <w:spacing w:line="240" w:lineRule="exact"/>
              <w:jc w:val="left"/>
              <w:rPr>
                <w:rFonts w:hint="eastAsia" w:ascii="仿宋_GB2312" w:hAnsi="宋体" w:eastAsia="仿宋_GB2312"/>
                <w:sz w:val="18"/>
                <w:szCs w:val="18"/>
              </w:rPr>
            </w:pPr>
          </w:p>
          <w:p>
            <w:pPr>
              <w:spacing w:line="240" w:lineRule="exact"/>
              <w:jc w:val="left"/>
              <w:rPr>
                <w:rFonts w:hint="eastAsia" w:ascii="仿宋_GB2312" w:hAnsi="宋体" w:eastAsia="仿宋_GB2312"/>
                <w:sz w:val="18"/>
                <w:szCs w:val="18"/>
              </w:rPr>
            </w:pPr>
          </w:p>
          <w:p>
            <w:pPr>
              <w:spacing w:line="240" w:lineRule="exact"/>
              <w:jc w:val="left"/>
              <w:rPr>
                <w:rFonts w:hint="eastAsia" w:ascii="仿宋_GB2312" w:hAnsi="宋体" w:eastAsia="仿宋_GB2312"/>
                <w:sz w:val="18"/>
                <w:szCs w:val="18"/>
              </w:rPr>
            </w:pP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r>
              <w:rPr>
                <w:rFonts w:hint="eastAsia" w:ascii="仿宋_GB2312" w:hAnsi="宋体" w:eastAsia="仿宋_GB2312"/>
                <w:color w:val="000000"/>
                <w:sz w:val="18"/>
                <w:szCs w:val="18"/>
              </w:rPr>
              <w:t>■单位/社区/村公示栏（电子屏）</w:t>
            </w:r>
          </w:p>
        </w:tc>
        <w:tc>
          <w:tcPr>
            <w:tcW w:w="45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35"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39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915"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35"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450"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pPr>
        <w:jc w:val="center"/>
        <w:rPr>
          <w:rFonts w:ascii="Times New Roman" w:hAnsi="Times New Roman" w:eastAsia="方正小标宋_GBK"/>
          <w:sz w:val="28"/>
          <w:szCs w:val="28"/>
        </w:rPr>
      </w:pPr>
    </w:p>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386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2021-01-10T07:28:57Z</dcterms:created>
  <dc:creator>Administrator</dc:creator>
  <cp:lastModifiedBy>于龙</cp:lastModifiedBy>
  <dcterms:modified xsi:type="dcterms:W3CDTF">2021-01-10T07:29:19Z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